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Services</w:t>
      </w:r>
      <w:r>
        <w:t xml:space="preserve"> </w:t>
      </w:r>
      <w:r>
        <w:t xml:space="preserve">in</w:t>
      </w:r>
      <w:r>
        <w:t xml:space="preserve"> </w:t>
      </w:r>
      <w:r>
        <w:t xml:space="preserve">Uganda</w:t>
      </w:r>
      <w:r>
        <w:t xml:space="preserve"> </w:t>
      </w:r>
      <w:r>
        <w:t xml:space="preserve">Kampala</w:t>
      </w:r>
    </w:p>
    <w:bookmarkStart w:id="33" w:name="Xe2c696f0a7abd59ff61817ae9d4d346b516fa69"/>
    <w:p>
      <w:pPr>
        <w:pStyle w:val="Heading1"/>
      </w:pPr>
      <w:r>
        <w:t xml:space="preserve">Comprehensive Marketing Plan for Modern Veterinary Services in Kampala, Uganda</w:t>
      </w:r>
    </w:p>
    <w:bookmarkStart w:id="20" w:name="executive-summary"/>
    <w:p>
      <w:pPr>
        <w:pStyle w:val="Heading2"/>
      </w:pPr>
      <w:r>
        <w:t xml:space="preserve">Executive Summary</w:t>
      </w:r>
    </w:p>
    <w:p>
      <w:pPr>
        <w:pStyle w:val="FirstParagraph"/>
      </w:pPr>
      <w:r>
        <w:t xml:space="preserve">This Marketing Plan outlines strategic initiatives for establishing and scaling a premium veterinary service in Kampala, Uganda. Targeting urban pet owners and livestock farmers across Uganda Kampala's growing middle-class population, our plan leverages the critical gap in accessible veterinary care. With pet ownership rising by 35% annually in Kampala (Uganda Bureau of Statistics, 2023) and livestock farming representing 25% of Uganda's agricultural GDP, this Veterinary service positions itself as the essential health partner for animals. The plan details a 12-month rollout targeting 1,200 active clients and achieving $48K in revenue by Q4 2024 through community-centric marketing.</w:t>
      </w:r>
    </w:p>
    <w:bookmarkEnd w:id="20"/>
    <w:bookmarkStart w:id="21" w:name="X12cf5e8f26b48954d40a436982802ccf64f9dad"/>
    <w:p>
      <w:pPr>
        <w:pStyle w:val="Heading2"/>
      </w:pPr>
      <w:r>
        <w:t xml:space="preserve">Situation Analysis: Uganda Kampala Market Landscape</w:t>
      </w:r>
    </w:p>
    <w:p>
      <w:pPr>
        <w:pStyle w:val="FirstParagraph"/>
      </w:pPr>
      <w:r>
        <w:t xml:space="preserve">Uganda Kampala presents unique opportunities and challenges for Veterinary services. Current veterinary clinics predominantly serve commercial livestock, neglecting the burgeoning pet market (dogs/cats) which accounts for 68% of urban households (NBS 2023). Competitor analysis reveals two critical gaps: 1) Limited emergency services outside business hours, and 2) Lack of culturally tailored education for rural-to-urban migrants owning pets. In Kampala's densely populated areas like Kawempe and Makindye, only three clinics offer after-hours care, creating a massive service void. Additionally, misinformation about animal health persists due to low veterinary literacy – 73% of pet owners in Uganda Kampala rely on unverified social media advice (African Veterinary Association Survey).</w:t>
      </w:r>
    </w:p>
    <w:bookmarkEnd w:id="21"/>
    <w:bookmarkStart w:id="22" w:name="target-market-segmentation"/>
    <w:p>
      <w:pPr>
        <w:pStyle w:val="Heading2"/>
      </w:pPr>
      <w:r>
        <w:t xml:space="preserve">Target Market Segmentation</w:t>
      </w:r>
    </w:p>
    <w:p>
      <w:pPr>
        <w:pStyle w:val="FirstParagraph"/>
      </w:pPr>
      <w:r>
        <w:t xml:space="preserve">Our primary target consists of three high-potential segments in Uganda Kampala:</w:t>
      </w:r>
    </w:p>
    <w:p>
      <w:pPr>
        <w:numPr>
          <w:ilvl w:val="0"/>
          <w:numId w:val="1001"/>
        </w:numPr>
        <w:pStyle w:val="Compact"/>
      </w:pPr>
      <w:r>
        <w:rPr>
          <w:bCs/>
          <w:b/>
        </w:rPr>
        <w:t xml:space="preserve">Urban Pet Owners (65% of target):</w:t>
      </w:r>
      <w:r>
        <w:t xml:space="preserve"> </w:t>
      </w:r>
      <w:r>
        <w:t xml:space="preserve">Middle-class professionals aged 28-45 in neighborhoods like Busega and Naguru, willing to pay $15-$25 for routine check-ups. They prioritize convenience, digital engagement, and preventive care.</w:t>
      </w:r>
    </w:p>
    <w:p>
      <w:pPr>
        <w:numPr>
          <w:ilvl w:val="0"/>
          <w:numId w:val="1001"/>
        </w:numPr>
        <w:pStyle w:val="Compact"/>
      </w:pPr>
      <w:r>
        <w:rPr>
          <w:bCs/>
          <w:b/>
        </w:rPr>
        <w:t xml:space="preserve">Smallholder Livestock Farmers (25%):</w:t>
      </w:r>
      <w:r>
        <w:t xml:space="preserve"> </w:t>
      </w:r>
      <w:r>
        <w:t xml:space="preserve">Subsistence farmers in Kampala peri-urban zones (e.g., Kira, Masaka Road) needing affordable vaccination and parasite control services for goats/chickens. They value mobile outreach and cashless payments.</w:t>
      </w:r>
    </w:p>
    <w:p>
      <w:pPr>
        <w:numPr>
          <w:ilvl w:val="0"/>
          <w:numId w:val="1001"/>
        </w:numPr>
        <w:pStyle w:val="Compact"/>
      </w:pPr>
      <w:r>
        <w:rPr>
          <w:bCs/>
          <w:b/>
        </w:rPr>
        <w:t xml:space="preserve">Businesses &amp; NGOs (10%):</w:t>
      </w:r>
      <w:r>
        <w:t xml:space="preserve"> </w:t>
      </w:r>
      <w:r>
        <w:t xml:space="preserve">Hotels, schools, and development organizations requiring scheduled veterinary contracts for facility animals.</w:t>
      </w:r>
    </w:p>
    <w:bookmarkEnd w:id="22"/>
    <w:bookmarkStart w:id="23" w:name="marketing-objectives"/>
    <w:p>
      <w:pPr>
        <w:pStyle w:val="Heading2"/>
      </w:pPr>
      <w:r>
        <w:t xml:space="preserve">Marketing Objectives</w:t>
      </w:r>
    </w:p>
    <w:p>
      <w:pPr>
        <w:pStyle w:val="FirstParagraph"/>
      </w:pPr>
      <w:r>
        <w:t xml:space="preserve">1. Achieve 50 new client sign-ups/month by Month 3 through targeted community engagement.</w:t>
      </w:r>
      <w:r>
        <w:br/>
      </w:r>
      <w:r>
        <w:t xml:space="preserve">2. Attain 4.7/5 average rating on Google Maps within six months via exceptional service quality.</w:t>
      </w:r>
      <w:r>
        <w:br/>
      </w:r>
      <w:r>
        <w:t xml:space="preserve">3. Secure partnerships with 10 local businesses (e.g., pet stores, hotels) for referral programs by Q2.</w:t>
      </w:r>
      <w:r>
        <w:br/>
      </w:r>
      <w:r>
        <w:t xml:space="preserve">4. Establish the brand as "Kampala's Most Trusted Veterinarian" through educational campaigns.</w:t>
      </w:r>
    </w:p>
    <w:bookmarkEnd w:id="23"/>
    <w:bookmarkStart w:id="28" w:name="Xa2dc4e0a3d36648f819607fc3bdf1e3b39199a1"/>
    <w:p>
      <w:pPr>
        <w:pStyle w:val="Heading2"/>
      </w:pPr>
      <w:r>
        <w:t xml:space="preserve">Marketing Strategies: The Four Ps for Uganda Kampala</w:t>
      </w:r>
    </w:p>
    <w:bookmarkStart w:id="24" w:name="product"/>
    <w:p>
      <w:pPr>
        <w:pStyle w:val="Heading3"/>
      </w:pPr>
      <w:r>
        <w:t xml:space="preserve">Product</w:t>
      </w:r>
    </w:p>
    <w:p>
      <w:pPr>
        <w:pStyle w:val="FirstParagraph"/>
      </w:pPr>
      <w:r>
        <w:t xml:space="preserve">Our Veterinary service offers tiered packages designed for Kampala's context:</w:t>
      </w:r>
    </w:p>
    <w:p>
      <w:pPr>
        <w:numPr>
          <w:ilvl w:val="0"/>
          <w:numId w:val="1002"/>
        </w:numPr>
        <w:pStyle w:val="Compact"/>
      </w:pPr>
      <w:r>
        <w:rPr>
          <w:bCs/>
          <w:b/>
        </w:rPr>
        <w:t xml:space="preserve">Bronze Package ($10):</w:t>
      </w:r>
      <w:r>
        <w:t xml:space="preserve"> </w:t>
      </w:r>
      <w:r>
        <w:t xml:space="preserve">Basic wellness checks + deworming for small animals (targeting low-income households).</w:t>
      </w:r>
    </w:p>
    <w:p>
      <w:pPr>
        <w:numPr>
          <w:ilvl w:val="0"/>
          <w:numId w:val="1002"/>
        </w:numPr>
        <w:pStyle w:val="Compact"/>
      </w:pPr>
      <w:r>
        <w:rPr>
          <w:bCs/>
          <w:b/>
        </w:rPr>
        <w:t xml:space="preserve">Silver Package ($25):</w:t>
      </w:r>
      <w:r>
        <w:t xml:space="preserve"> </w:t>
      </w:r>
      <w:r>
        <w:t xml:space="preserve">Comprehensive check-up + vaccinations (for middle-income pet owners).</w:t>
      </w:r>
    </w:p>
    <w:p>
      <w:pPr>
        <w:numPr>
          <w:ilvl w:val="0"/>
          <w:numId w:val="1002"/>
        </w:numPr>
        <w:pStyle w:val="Compact"/>
      </w:pPr>
      <w:r>
        <w:rPr>
          <w:bCs/>
          <w:b/>
        </w:rPr>
        <w:t xml:space="preserve">Gold Package ($50):</w:t>
      </w:r>
      <w:r>
        <w:t xml:space="preserve"> </w:t>
      </w:r>
      <w:r>
        <w:t xml:space="preserve">Emergency care, dental services, and monthly livestock health monitoring for farmers.</w:t>
      </w:r>
    </w:p>
    <w:p>
      <w:pPr>
        <w:pStyle w:val="FirstParagraph"/>
      </w:pPr>
      <w:r>
        <w:t xml:space="preserve">All services include free mobile consultations via WhatsApp – a critical touchpoint in Uganda Kampala where 92% of users prefer messaging over calls (Uganda Communications Commission).</w:t>
      </w:r>
    </w:p>
    <w:bookmarkEnd w:id="24"/>
    <w:bookmarkStart w:id="25" w:name="pricing"/>
    <w:p>
      <w:pPr>
        <w:pStyle w:val="Heading3"/>
      </w:pPr>
      <w:r>
        <w:t xml:space="preserve">Pricing</w:t>
      </w:r>
    </w:p>
    <w:p>
      <w:pPr>
        <w:pStyle w:val="FirstParagraph"/>
      </w:pPr>
      <w:r>
        <w:t xml:space="preserve">Value-based pricing aligned with Kampala's economic reality:</w:t>
      </w:r>
    </w:p>
    <w:p>
      <w:pPr>
        <w:numPr>
          <w:ilvl w:val="0"/>
          <w:numId w:val="1003"/>
        </w:numPr>
        <w:pStyle w:val="Compact"/>
      </w:pPr>
      <w:r>
        <w:t xml:space="preserve">Dynamic sliding scale for farmers: 20% discount for bulk livestock vaccinations.</w:t>
      </w:r>
    </w:p>
    <w:p>
      <w:pPr>
        <w:numPr>
          <w:ilvl w:val="0"/>
          <w:numId w:val="1003"/>
        </w:numPr>
        <w:pStyle w:val="Compact"/>
      </w:pPr>
      <w:r>
        <w:t xml:space="preserve">"Community Care Days" every Saturday offering free deworming clinics in informal settlements (Kawempe, Bwaise).</w:t>
      </w:r>
    </w:p>
    <w:p>
      <w:pPr>
        <w:numPr>
          <w:ilvl w:val="0"/>
          <w:numId w:val="1003"/>
        </w:numPr>
        <w:pStyle w:val="Compact"/>
      </w:pPr>
      <w:r>
        <w:t xml:space="preserve">Subscription model: $15/month for preventative care bundles (vaccinations + parasite control) with 10% discount for referrals.</w:t>
      </w:r>
    </w:p>
    <w:bookmarkEnd w:id="25"/>
    <w:bookmarkStart w:id="26" w:name="place"/>
    <w:p>
      <w:pPr>
        <w:pStyle w:val="Heading3"/>
      </w:pPr>
      <w:r>
        <w:t xml:space="preserve">Place</w:t>
      </w:r>
    </w:p>
    <w:p>
      <w:pPr>
        <w:pStyle w:val="FirstParagraph"/>
      </w:pPr>
      <w:r>
        <w:t xml:space="preserve">Strategic physical and digital accessibility in Uganda Kampala:</w:t>
      </w:r>
    </w:p>
    <w:p>
      <w:pPr>
        <w:numPr>
          <w:ilvl w:val="0"/>
          <w:numId w:val="1004"/>
        </w:numPr>
        <w:pStyle w:val="Compact"/>
      </w:pPr>
      <w:r>
        <w:rPr>
          <w:bCs/>
          <w:b/>
        </w:rPr>
        <w:t xml:space="preserve">Head Clinic:</w:t>
      </w:r>
      <w:r>
        <w:t xml:space="preserve"> </w:t>
      </w:r>
      <w:r>
        <w:t xml:space="preserve">Located in Nakasero (central Kampala) with 24/7 emergency access.</w:t>
      </w:r>
    </w:p>
    <w:p>
      <w:pPr>
        <w:numPr>
          <w:ilvl w:val="0"/>
          <w:numId w:val="1004"/>
        </w:numPr>
        <w:pStyle w:val="Compact"/>
      </w:pPr>
      <w:r>
        <w:rPr>
          <w:bCs/>
          <w:b/>
        </w:rPr>
        <w:t xml:space="preserve">Mobile Units:</w:t>
      </w:r>
      <w:r>
        <w:t xml:space="preserve"> </w:t>
      </w:r>
      <w:r>
        <w:t xml:space="preserve">Two vehicles servicing 30+ informal settlements weekly (e.g., Kololo, Ntinda).</w:t>
      </w:r>
    </w:p>
    <w:p>
      <w:pPr>
        <w:numPr>
          <w:ilvl w:val="0"/>
          <w:numId w:val="1004"/>
        </w:numPr>
        <w:pStyle w:val="Compact"/>
      </w:pPr>
      <w:r>
        <w:rPr>
          <w:bCs/>
          <w:b/>
        </w:rPr>
        <w:t xml:space="preserve">Digital Hub:</w:t>
      </w:r>
      <w:r>
        <w:t xml:space="preserve"> </w:t>
      </w:r>
      <w:r>
        <w:t xml:space="preserve">WhatsApp Business API for appointments, telehealth consultations, and health tips delivered in Luganda/English.</w:t>
      </w:r>
    </w:p>
    <w:bookmarkEnd w:id="26"/>
    <w:bookmarkStart w:id="27" w:name="promotion"/>
    <w:p>
      <w:pPr>
        <w:pStyle w:val="Heading3"/>
      </w:pPr>
      <w:r>
        <w:t xml:space="preserve">Promotion</w:t>
      </w:r>
    </w:p>
    <w:p>
      <w:pPr>
        <w:pStyle w:val="FirstParagraph"/>
      </w:pPr>
      <w:r>
        <w:t xml:space="preserve">Community-driven campaigns tailored to Kampala's cultural context:</w:t>
      </w:r>
    </w:p>
    <w:p>
      <w:pPr>
        <w:numPr>
          <w:ilvl w:val="0"/>
          <w:numId w:val="1005"/>
        </w:numPr>
        <w:pStyle w:val="Compact"/>
      </w:pPr>
      <w:r>
        <w:rPr>
          <w:bCs/>
          <w:b/>
        </w:rPr>
        <w:t xml:space="preserve">Celebrity Partnerships:</w:t>
      </w:r>
      <w:r>
        <w:t xml:space="preserve"> </w:t>
      </w:r>
      <w:r>
        <w:t xml:space="preserve">Collaborate with Ugandan influencers (e.g., @KampalaPets on Instagram) for "Pet Health Awareness Week" during Christmas/New Year.</w:t>
      </w:r>
    </w:p>
    <w:p>
      <w:pPr>
        <w:numPr>
          <w:ilvl w:val="0"/>
          <w:numId w:val="1005"/>
        </w:numPr>
        <w:pStyle w:val="Compact"/>
      </w:pPr>
      <w:r>
        <w:rPr>
          <w:bCs/>
          <w:b/>
        </w:rPr>
        <w:t xml:space="preserve">Radio &amp; Community Outreach:</w:t>
      </w:r>
      <w:r>
        <w:t xml:space="preserve"> </w:t>
      </w:r>
      <w:r>
        <w:t xml:space="preserve">Ads on Radio Simba and partnerships with community leaders to host free animal health seminars in churches/mosques.</w:t>
      </w:r>
    </w:p>
    <w:p>
      <w:pPr>
        <w:numPr>
          <w:ilvl w:val="0"/>
          <w:numId w:val="1005"/>
        </w:numPr>
        <w:pStyle w:val="Compact"/>
      </w:pPr>
      <w:r>
        <w:rPr>
          <w:bCs/>
          <w:b/>
        </w:rPr>
        <w:t xml:space="preserve">Social Media Targeting:</w:t>
      </w:r>
      <w:r>
        <w:t xml:space="preserve"> </w:t>
      </w:r>
      <w:r>
        <w:t xml:space="preserve">Facebook/Instagram ads focusing on neighborhoods with high pet ownership (Nakasero, Lubowa) using localized language.</w:t>
      </w:r>
    </w:p>
    <w:p>
      <w:pPr>
        <w:numPr>
          <w:ilvl w:val="0"/>
          <w:numId w:val="1005"/>
        </w:numPr>
        <w:pStyle w:val="Compact"/>
      </w:pPr>
      <w:r>
        <w:rPr>
          <w:bCs/>
          <w:b/>
        </w:rPr>
        <w:t xml:space="preserve">Referral Program:</w:t>
      </w:r>
      <w:r>
        <w:t xml:space="preserve"> </w:t>
      </w:r>
      <w:r>
        <w:t xml:space="preserve">$5 cash reward for existing clients who refer new customers to our Veterinary service in Uganda Kampala.</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Key Actions</w:t>
            </w:r>
          </w:p>
        </w:tc>
      </w:tr>
      <w:tr>
        <w:tc>
          <w:tcPr/>
          <w:p>
            <w:pPr>
              <w:pStyle w:val="Compact"/>
              <w:jc w:val="left"/>
            </w:pPr>
            <w:r>
              <w:t xml:space="preserve">Month 1-2</w:t>
            </w:r>
          </w:p>
        </w:tc>
        <w:tc>
          <w:tcPr/>
          <w:p>
            <w:pPr>
              <w:pStyle w:val="Compact"/>
              <w:jc w:val="left"/>
            </w:pPr>
            <w:r>
              <w:t xml:space="preserve">Finalize clinic setup, train staff on cultural sensitivity, launch WhatsApp service.</w:t>
            </w:r>
          </w:p>
        </w:tc>
      </w:tr>
      <w:tr>
        <w:tc>
          <w:tcPr/>
          <w:p>
            <w:pPr>
              <w:pStyle w:val="Compact"/>
              <w:jc w:val="left"/>
            </w:pPr>
            <w:r>
              <w:t xml:space="preserve">Month 3-4</w:t>
            </w:r>
          </w:p>
        </w:tc>
        <w:tc>
          <w:tcPr/>
          <w:p>
            <w:pPr>
              <w:pStyle w:val="Compact"/>
              <w:jc w:val="left"/>
            </w:pPr>
            <w:r>
              <w:t xml:space="preserve">Begin community health seminars; secure first 5 business partnerships.</w:t>
            </w:r>
          </w:p>
        </w:tc>
      </w:tr>
      <w:tr>
        <w:tc>
          <w:tcPr/>
          <w:p>
            <w:pPr>
              <w:pStyle w:val="Compact"/>
              <w:jc w:val="left"/>
            </w:pPr>
            <w:r>
              <w:t xml:space="preserve">Month 5-6</w:t>
            </w:r>
          </w:p>
        </w:tc>
        <w:tc>
          <w:tcPr/>
          <w:p>
            <w:pPr>
              <w:pStyle w:val="Compact"/>
              <w:jc w:val="left"/>
            </w:pPr>
            <w:r>
              <w:t xml:space="preserve">Roll out mobile outreach program; launch referral campaign.</w:t>
            </w:r>
          </w:p>
        </w:tc>
      </w:tr>
      <w:tr>
        <w:tc>
          <w:tcPr/>
          <w:p>
            <w:pPr>
              <w:pStyle w:val="Compact"/>
              <w:jc w:val="left"/>
            </w:pPr>
            <w:r>
              <w:t xml:space="preserve">Month 7-12</w:t>
            </w:r>
          </w:p>
        </w:tc>
        <w:tc>
          <w:tcPr/>
          <w:p>
            <w:pPr>
              <w:pStyle w:val="Compact"/>
              <w:jc w:val="left"/>
            </w:pPr>
            <w:r>
              <w:t xml:space="preserve">Expand to satellite clinics in Kawempe, evaluate and refine marketing mix.</w:t>
            </w:r>
          </w:p>
        </w:tc>
      </w:tr>
    </w:tbl>
    <w:bookmarkEnd w:id="29"/>
    <w:bookmarkStart w:id="30" w:name="budget-allocation-first-year"/>
    <w:p>
      <w:pPr>
        <w:pStyle w:val="Heading2"/>
      </w:pPr>
      <w:r>
        <w:t xml:space="preserve">Budget Allocation (First Year)</w:t>
      </w:r>
    </w:p>
    <w:p>
      <w:pPr>
        <w:pStyle w:val="FirstParagraph"/>
      </w:pPr>
      <w:r>
        <w:t xml:space="preserve">Total Budget: $38,500</w:t>
      </w:r>
    </w:p>
    <w:p>
      <w:pPr>
        <w:numPr>
          <w:ilvl w:val="0"/>
          <w:numId w:val="1006"/>
        </w:numPr>
        <w:pStyle w:val="Compact"/>
      </w:pPr>
      <w:r>
        <w:t xml:space="preserve">Mobile Unit Operations: 40% ($15,400) – Vehicles, fuel, staff travel.</w:t>
      </w:r>
    </w:p>
    <w:p>
      <w:pPr>
        <w:numPr>
          <w:ilvl w:val="0"/>
          <w:numId w:val="1006"/>
        </w:numPr>
        <w:pStyle w:val="Compact"/>
      </w:pPr>
      <w:r>
        <w:t xml:space="preserve">Community Campaigns: 35% ($13,475) – Radio ads, seminar materials in Luganda/English.</w:t>
      </w:r>
    </w:p>
    <w:p>
      <w:pPr>
        <w:numPr>
          <w:ilvl w:val="0"/>
          <w:numId w:val="1006"/>
        </w:numPr>
        <w:pStyle w:val="Compact"/>
      </w:pPr>
      <w:r>
        <w:t xml:space="preserve">Digital Marketing: 15% ($5,775) – Social media ads targeting Kampala ZIP codes.</w:t>
      </w:r>
    </w:p>
    <w:p>
      <w:pPr>
        <w:numPr>
          <w:ilvl w:val="0"/>
          <w:numId w:val="1006"/>
        </w:numPr>
        <w:pStyle w:val="Compact"/>
      </w:pPr>
      <w:r>
        <w:t xml:space="preserve">Staff Training: 10% ($3,850) – Cultural competency and telehealth modules.</w:t>
      </w:r>
    </w:p>
    <w:bookmarkEnd w:id="30"/>
    <w:bookmarkStart w:id="31" w:name="evaluation-control"/>
    <w:p>
      <w:pPr>
        <w:pStyle w:val="Heading2"/>
      </w:pPr>
      <w:r>
        <w:t xml:space="preserve">Evaluation &amp; Control</w:t>
      </w:r>
    </w:p>
    <w:p>
      <w:pPr>
        <w:pStyle w:val="FirstParagraph"/>
      </w:pPr>
      <w:r>
        <w:t xml:space="preserve">We measure success through:</w:t>
      </w:r>
    </w:p>
    <w:p>
      <w:pPr>
        <w:numPr>
          <w:ilvl w:val="0"/>
          <w:numId w:val="1007"/>
        </w:numPr>
        <w:pStyle w:val="Compact"/>
      </w:pPr>
      <w:r>
        <w:rPr>
          <w:bCs/>
          <w:b/>
        </w:rPr>
        <w:t xml:space="preserve">Client Acquisition Cost (CAC):</w:t>
      </w:r>
      <w:r>
        <w:t xml:space="preserve"> </w:t>
      </w:r>
      <w:r>
        <w:t xml:space="preserve">Target: &lt;$25 per new client (vs. industry average of $40).</w:t>
      </w:r>
    </w:p>
    <w:p>
      <w:pPr>
        <w:numPr>
          <w:ilvl w:val="0"/>
          <w:numId w:val="1007"/>
        </w:numPr>
        <w:pStyle w:val="Compact"/>
      </w:pPr>
      <w:r>
        <w:rPr>
          <w:bCs/>
          <w:b/>
        </w:rPr>
        <w:t xml:space="preserve">Net Promoter Score (NPS):</w:t>
      </w:r>
      <w:r>
        <w:t xml:space="preserve"> </w:t>
      </w:r>
      <w:r>
        <w:t xml:space="preserve">Quarterly surveys to track advocacy.</w:t>
      </w:r>
    </w:p>
    <w:p>
      <w:pPr>
        <w:numPr>
          <w:ilvl w:val="0"/>
          <w:numId w:val="1007"/>
        </w:numPr>
        <w:pStyle w:val="Compact"/>
      </w:pPr>
      <w:r>
        <w:rPr>
          <w:bCs/>
          <w:b/>
        </w:rPr>
        <w:t xml:space="preserve">Digital Engagement:</w:t>
      </w:r>
      <w:r>
        <w:t xml:space="preserve"> </w:t>
      </w:r>
      <w:r>
        <w:t xml:space="preserve">Monitor WhatsApp inquiry response time (&lt;30 mins) and social media sentiment.</w:t>
      </w:r>
    </w:p>
    <w:p>
      <w:pPr>
        <w:pStyle w:val="FirstParagraph"/>
      </w:pPr>
      <w:r>
        <w:t xml:space="preserve">Bi-monthly review meetings with Kampala community leaders will ensure cultural relevance. If NPS falls below 35, we adjust education content using local feedback loops – crucial for trust-building in Uganda Kampala's veterinary sector where misinformation remains a barrier.</w:t>
      </w:r>
    </w:p>
    <w:bookmarkEnd w:id="31"/>
    <w:bookmarkStart w:id="32" w:name="conclusion"/>
    <w:p>
      <w:pPr>
        <w:pStyle w:val="Heading2"/>
      </w:pPr>
      <w:r>
        <w:t xml:space="preserve">Conclusion</w:t>
      </w:r>
    </w:p>
    <w:p>
      <w:pPr>
        <w:pStyle w:val="FirstParagraph"/>
      </w:pPr>
      <w:r>
        <w:t xml:space="preserve">This Marketing Plan positions our Veterinary service as indispensable to Kampala's evolving animal health ecosystem. By prioritizing accessibility (mobile units), cultural intelligence (Luganda communications), and community trust (free seminars), we address the acute gaps in Uganda Kampala's market. As pet ownership surges and livestock farming remains vital, this plan ensures sustainable growth while fulfilling a critical public health need. With aggressive yet culturally rooted marketing, our Veterinary service will become synonymous with reliable animal care across Kampala – transforming from a business to a community health pillar.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Services in Uganda Kampala</dc:title>
  <dc:creator/>
  <dc:language>en</dc:language>
  <cp:keywords/>
  <dcterms:created xsi:type="dcterms:W3CDTF">2026-07-23T08:33:06Z</dcterms:created>
  <dcterms:modified xsi:type="dcterms:W3CDTF">2026-07-23T08:33:06Z</dcterms:modified>
</cp:coreProperties>
</file>

<file path=docProps/custom.xml><?xml version="1.0" encoding="utf-8"?>
<Properties xmlns="http://schemas.openxmlformats.org/officeDocument/2006/custom-properties" xmlns:vt="http://schemas.openxmlformats.org/officeDocument/2006/docPropsVTypes"/>
</file>