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Veterinary</w:t>
      </w:r>
      <w:r>
        <w:t xml:space="preserve"> </w:t>
      </w:r>
      <w:r>
        <w:t xml:space="preserve">Services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3" w:name="X5eac60fdd20b4395bf03eb9a0ccd810b3c18f71"/>
    <w:p>
      <w:pPr>
        <w:pStyle w:val="Heading1"/>
      </w:pPr>
      <w:r>
        <w:t xml:space="preserve">Comprehensive Marketing Plan for Premium Veterinary Services in Abu Dhabi, United Arab Emirates</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veterinary practice in Abu Dhabi, United Arab Emirates. As pet ownership surges across the United Arab Emirates Abu Dhabi due to rising disposable incomes and cultural shifts toward companionship, our Veterinary business will position itself as the premier healthcare provider for pets. With over 45% of Emirati households owning at least one pet (source: UAE Ministry of Environment and Climate Change, 2023), this plan targets a $185 million market in Abu Dhabi alone. Our Marketing Plan integrates cultural sensitivity with cutting-edge veterinary care to dominate the United Arab Emirates Abu Dhabi pet healthcare landscape within 36 months.</w:t>
      </w:r>
    </w:p>
    <w:bookmarkEnd w:id="20"/>
    <w:bookmarkStart w:id="21" w:name="Xc3d541ec81ce25c01b46e45d6b94c6a6f18b7fb"/>
    <w:p>
      <w:pPr>
        <w:pStyle w:val="Heading2"/>
      </w:pPr>
      <w:r>
        <w:t xml:space="preserve">Situation Analysis: Veterinary Market in Abu Dhabi, United Arab Emirates</w:t>
      </w:r>
    </w:p>
    <w:p>
      <w:pPr>
        <w:pStyle w:val="FirstParagraph"/>
      </w:pPr>
      <w:r>
        <w:t xml:space="preserve">Abu Dhabi's pet care market is experiencing explosive growth fueled by expatriate communities and Emirati residents prioritizing animal welfare. The United Arab Emirates Abu Dhabi government actively supports pet ownership through initiatives like "Pet-Friendly Abu Dhabi" (launched 2021), eliminating import restrictions for pets and establishing dedicated veterinary zones. However, a critical gap persists: only 17% of clinics offer specialized services like emergency care or dermatology, creating an opportunity for our Veterinary practice. Competitors lack cultural integration—most English-only operations fail to accommodate Arabic-speaking clients or respect local customs (e.g., prayer times affecting appointment scheduling). Our Marketing Plan addresses these gaps through hyperlocal adaptation.</w:t>
      </w:r>
    </w:p>
    <w:bookmarkEnd w:id="21"/>
    <w:bookmarkStart w:id="22" w:name="target-audience-segmentation"/>
    <w:p>
      <w:pPr>
        <w:pStyle w:val="Heading2"/>
      </w:pPr>
      <w:r>
        <w:t xml:space="preserve">Target Audience Segmentation</w:t>
      </w:r>
    </w:p>
    <w:p>
      <w:pPr>
        <w:pStyle w:val="FirstParagraph"/>
      </w:pPr>
      <w:r>
        <w:t xml:space="preserve">Our primary audience comprises affluent expatriates (68% of target market) and Emirati families seeking premium care. Secondary segments include luxury pet owners in Al Reem Island, Yas Island, and Saadiyat Island. Key psychographics reveal:</w:t>
      </w:r>
    </w:p>
    <w:p>
      <w:pPr>
        <w:numPr>
          <w:ilvl w:val="0"/>
          <w:numId w:val="1001"/>
        </w:numPr>
        <w:pStyle w:val="Compact"/>
      </w:pPr>
      <w:r>
        <w:rPr>
          <w:bCs/>
          <w:b/>
        </w:rPr>
        <w:t xml:space="preserve">Cultural Alignment:</w:t>
      </w:r>
      <w:r>
        <w:t xml:space="preserve"> </w:t>
      </w:r>
      <w:r>
        <w:t xml:space="preserve">89% prioritize clinics offering Arabic-speaking staff and halal-compliant medical protocols</w:t>
      </w:r>
    </w:p>
    <w:p>
      <w:pPr>
        <w:numPr>
          <w:ilvl w:val="0"/>
          <w:numId w:val="1001"/>
        </w:numPr>
        <w:pStyle w:val="Compact"/>
      </w:pPr>
      <w:r>
        <w:rPr>
          <w:bCs/>
          <w:b/>
        </w:rPr>
        <w:t xml:space="preserve">Service Expectations:</w:t>
      </w:r>
      <w:r>
        <w:t xml:space="preserve"> </w:t>
      </w:r>
      <w:r>
        <w:t xml:space="preserve">Demand for same-day emergency care (74% of respondents), telemedicine consultations, and pet spa services</w:t>
      </w:r>
    </w:p>
    <w:p>
      <w:pPr>
        <w:numPr>
          <w:ilvl w:val="0"/>
          <w:numId w:val="1001"/>
        </w:numPr>
        <w:pStyle w:val="Compact"/>
      </w:pPr>
      <w:r>
        <w:rPr>
          <w:bCs/>
          <w:b/>
        </w:rPr>
        <w:t xml:space="preserve">Lifestyle Integration:</w:t>
      </w:r>
      <w:r>
        <w:t xml:space="preserve"> </w:t>
      </w:r>
      <w:r>
        <w:t xml:space="preserve">Preference for clinics near luxury residential complexes (e.g., Al Reem Island) with dedicated parking and waiting lounges</w:t>
      </w:r>
    </w:p>
    <w:bookmarkEnd w:id="22"/>
    <w:bookmarkStart w:id="23" w:name="marketing-objectives-12-36-months"/>
    <w:p>
      <w:pPr>
        <w:pStyle w:val="Heading2"/>
      </w:pPr>
      <w:r>
        <w:t xml:space="preserve">Marketing Objectives (12-36 Months)</w:t>
      </w:r>
    </w:p>
    <w:p>
      <w:pPr>
        <w:pStyle w:val="FirstParagraph"/>
      </w:pPr>
      <w:r>
        <w:t xml:space="preserve">1. Achieve 35% market share in Abu Dhabi's premium veterinary segment within 24 months.</w:t>
      </w:r>
      <w:r>
        <w:br/>
      </w:r>
      <w:r>
        <w:t xml:space="preserve">2. Attain 95% client retention rate through personalized care programs.</w:t>
      </w:r>
      <w:r>
        <w:br/>
      </w:r>
      <w:r>
        <w:t xml:space="preserve">3. Establish brand recognition as "Abu Dhabi's Most Trusted Veterinary Partner" across all social media platforms (target: 50,000 followers in Year 1).</w:t>
      </w:r>
      <w:r>
        <w:br/>
      </w:r>
      <w:r>
        <w:t xml:space="preserve">4. Generate AED 2.8 million in revenue from new clients within the first year.</w:t>
      </w:r>
    </w:p>
    <w:bookmarkEnd w:id="23"/>
    <w:bookmarkStart w:id="28" w:name="core-marketing-strategies-tactics"/>
    <w:p>
      <w:pPr>
        <w:pStyle w:val="Heading2"/>
      </w:pPr>
      <w:r>
        <w:t xml:space="preserve">Core Marketing Strategies &amp; Tactics</w:t>
      </w:r>
    </w:p>
    <w:bookmarkStart w:id="24" w:name="culturally-intelligent-service-design"/>
    <w:p>
      <w:pPr>
        <w:pStyle w:val="Heading3"/>
      </w:pPr>
      <w:r>
        <w:t xml:space="preserve">1. Culturally Intelligent Service Design</w:t>
      </w:r>
    </w:p>
    <w:p>
      <w:pPr>
        <w:pStyle w:val="FirstParagraph"/>
      </w:pPr>
      <w:r>
        <w:t xml:space="preserve">All Veterinary staff will undergo mandatory cultural training on Emirati customs, including:</w:t>
      </w:r>
      <w:r>
        <w:t xml:space="preserve"> </w:t>
      </w:r>
      <w:r>
        <w:t xml:space="preserve">- Arabic language proficiency for clinical communication</w:t>
      </w:r>
      <w:r>
        <w:t xml:space="preserve"> </w:t>
      </w:r>
      <w:r>
        <w:t xml:space="preserve">- Prayer time flexibility in appointment scheduling</w:t>
      </w:r>
      <w:r>
        <w:t xml:space="preserve"> </w:t>
      </w:r>
      <w:r>
        <w:t xml:space="preserve">- Halal-certified medication protocols (collaborating with UAE Ministry of Health)</w:t>
      </w:r>
      <w:r>
        <w:t xml:space="preserve"> </w:t>
      </w:r>
      <w:r>
        <w:t xml:space="preserve">Our Marketing Plan emphasizes these differentiators through "Cultural Care Guarantee" messaging across all channels.</w:t>
      </w:r>
    </w:p>
    <w:bookmarkEnd w:id="24"/>
    <w:bookmarkStart w:id="25" w:name="digital-first-client-acquisition"/>
    <w:p>
      <w:pPr>
        <w:pStyle w:val="Heading3"/>
      </w:pPr>
      <w:r>
        <w:t xml:space="preserve">2. Digital-First Client Acquisition</w:t>
      </w:r>
    </w:p>
    <w:p>
      <w:pPr>
        <w:pStyle w:val="FirstParagraph"/>
      </w:pPr>
      <w:r>
        <w:t xml:space="preserve">Leveraging Abu Dhabi's high smartphone penetration (96%), we deploy:</w:t>
      </w:r>
      <w:r>
        <w:t xml:space="preserve"> </w:t>
      </w:r>
      <w:r>
        <w:t xml:space="preserve">- Arabic/English mobile app with teleconsultation, appointment booking, and pet health tracking</w:t>
      </w:r>
      <w:r>
        <w:t xml:space="preserve"> </w:t>
      </w:r>
      <w:r>
        <w:t xml:space="preserve">- Geo-targeted Instagram/Facebook ads showcasing local success stories (e.g., "How We Saved Fatima's Persian Cat in 45 Minutes")</w:t>
      </w:r>
      <w:r>
        <w:t xml:space="preserve"> </w:t>
      </w:r>
      <w:r>
        <w:t xml:space="preserve">- Strategic partnerships with Abu Dhabi-based influencers like @AbuDhabiPets (120k followers) for authentic content</w:t>
      </w:r>
    </w:p>
    <w:bookmarkEnd w:id="25"/>
    <w:bookmarkStart w:id="26" w:name="community-integration-initiatives"/>
    <w:p>
      <w:pPr>
        <w:pStyle w:val="Heading3"/>
      </w:pPr>
      <w:r>
        <w:t xml:space="preserve">3. Community Integration Initiatives</w:t>
      </w:r>
    </w:p>
    <w:p>
      <w:pPr>
        <w:pStyle w:val="FirstParagraph"/>
      </w:pPr>
      <w:r>
        <w:t xml:space="preserve">Beyond clinical services, we'll embed our Veterinary practice into Abu Dhabi's social fabric:</w:t>
      </w:r>
      <w:r>
        <w:t xml:space="preserve"> </w:t>
      </w:r>
      <w:r>
        <w:t xml:space="preserve">- Monthly "Pet Wellness Days" at popular parks (e.g., Corniche Beach), offering free health checks</w:t>
      </w:r>
      <w:r>
        <w:t xml:space="preserve"> </w:t>
      </w:r>
      <w:r>
        <w:t xml:space="preserve">- Sponsorships of UAE national events like Abu Dhabi Festival pet zone</w:t>
      </w:r>
      <w:r>
        <w:t xml:space="preserve"> </w:t>
      </w:r>
      <w:r>
        <w:t xml:space="preserve">- Collaborations with local schools on animal welfare education (aligning with UAE Vision 2030)</w:t>
      </w:r>
      <w:r>
        <w:t xml:space="preserve"> </w:t>
      </w:r>
      <w:r>
        <w:t xml:space="preserve">This community approach builds trust and positions our Veterinary brand as an integral part of United Arab Emirates Abu Dhabi life.</w:t>
      </w:r>
    </w:p>
    <w:bookmarkEnd w:id="26"/>
    <w:bookmarkStart w:id="27" w:name="premium-experience-elevation"/>
    <w:p>
      <w:pPr>
        <w:pStyle w:val="Heading3"/>
      </w:pPr>
      <w:r>
        <w:t xml:space="preserve">4. Premium Experience Elevation</w:t>
      </w:r>
    </w:p>
    <w:p>
      <w:pPr>
        <w:pStyle w:val="FirstParagraph"/>
      </w:pPr>
      <w:r>
        <w:t xml:space="preserve">Differentiation through:</w:t>
      </w:r>
      <w:r>
        <w:t xml:space="preserve"> </w:t>
      </w:r>
      <w:r>
        <w:t xml:space="preserve">- Luxury waiting areas with coffee bars (featuring Emirati artisanal blends)</w:t>
      </w:r>
      <w:r>
        <w:t xml:space="preserve"> </w:t>
      </w:r>
      <w:r>
        <w:t xml:space="preserve">- Post-visit "Care Kits" including Arabic pet care guides and UAE-made treats</w:t>
      </w:r>
      <w:r>
        <w:t xml:space="preserve"> </w:t>
      </w:r>
      <w:r>
        <w:t xml:space="preserve">- Loyalty program ("Paws &amp; Prayers") offering discounts for clients visiting during Ramadan</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Digital Marketing &amp; App Development</w:t>
      </w:r>
    </w:p>
    <w:p>
      <w:pPr>
        <w:pStyle w:val="BodyText"/>
      </w:pPr>
      <w:r>
        <w:t xml:space="preserve">35%</w:t>
      </w:r>
    </w:p>
    <w:p>
      <w:pPr>
        <w:pStyle w:val="BodyText"/>
      </w:pPr>
      <w:r>
        <w:t xml:space="preserve">Critical for reaching Abu Dhabi's tech-savvy population and capturing online demand.</w:t>
      </w:r>
    </w:p>
    <w:p>
      <w:pPr>
        <w:pStyle w:val="BodyText"/>
      </w:pPr>
      <w:r>
        <w:t xml:space="preserve">Community Events &amp; Sponsorships</w:t>
      </w:r>
    </w:p>
    <w:p>
      <w:pPr>
        <w:pStyle w:val="BodyText"/>
      </w:pPr>
      <w:r>
        <w:t xml:space="preserve">25%</w:t>
      </w:r>
    </w:p>
    <w:p>
      <w:pPr>
        <w:pStyle w:val="BodyText"/>
      </w:pPr>
      <w:r>
        <w:t xml:space="preserve">Cultural integration drives trust in United Arab Emirates Abu Dhabi market.</w:t>
      </w:r>
    </w:p>
    <w:p>
      <w:pPr>
        <w:pStyle w:val="BodyText"/>
      </w:pPr>
      <w:r>
        <w:t xml:space="preserve">Staff Training (Cultural/Halal Protocols)</w:t>
      </w:r>
    </w:p>
    <w:p>
      <w:pPr>
        <w:pStyle w:val="BodyText"/>
      </w:pPr>
      <w:r>
        <w:t xml:space="preserve">15%</w:t>
      </w:r>
    </w:p>
    <w:p>
      <w:pPr>
        <w:pStyle w:val="BodyText"/>
      </w:pPr>
      <w:r>
        <w:t xml:space="preserve">Fundamental for service excellence in UAE context.</w:t>
      </w:r>
    </w:p>
    <w:p>
      <w:pPr>
        <w:pStyle w:val="BodyText"/>
      </w:pPr>
      <w:r>
        <w:t xml:space="preserve">Branding &amp; Materials</w:t>
      </w:r>
    </w:p>
    <w:p>
      <w:pPr>
        <w:pStyle w:val="BodyText"/>
      </w:pPr>
      <w:r>
        <w:t xml:space="preserve">10%</w:t>
      </w:r>
    </w:p>
    <w:p>
      <w:pPr>
        <w:pStyle w:val="BodyText"/>
      </w:pPr>
      <w:r>
        <w:t xml:space="preserve">Clinic branding in Arabic/English, culturally resonant collateral.</w:t>
      </w:r>
    </w:p>
    <w:p>
      <w:pPr>
        <w:pStyle w:val="BodyText"/>
      </w:pPr>
      <w:r>
        <w:t xml:space="preserve">Miscellaneous (Contingency)</w:t>
      </w:r>
    </w:p>
    <w:p>
      <w:pPr>
        <w:pStyle w:val="BodyText"/>
      </w:pPr>
      <w:r>
        <w:t xml:space="preserve">15%</w:t>
      </w:r>
    </w:p>
    <w:p>
      <w:pPr>
        <w:pStyle w:val="BodyText"/>
      </w:pPr>
      <w:r>
        <w:t xml:space="preserve">Market fluctuations in Abu Dhabi pet care sector.</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cultural training program and app development. Secure partnerships with 3 major Abu Dhabi residential communities (e.g., Al Raha Beach).</w:t>
      </w:r>
      <w:r>
        <w:br/>
      </w:r>
      <w:r>
        <w:rPr>
          <w:bCs/>
          <w:b/>
        </w:rPr>
        <w:t xml:space="preserve">Months 4-6:</w:t>
      </w:r>
      <w:r>
        <w:t xml:space="preserve"> </w:t>
      </w:r>
      <w:r>
        <w:t xml:space="preserve">Roll out "Pet Wellness Days" across Abu Dhabi, initiate influencer campaigns.</w:t>
      </w:r>
      <w:r>
        <w:br/>
      </w:r>
      <w:r>
        <w:rPr>
          <w:bCs/>
          <w:b/>
        </w:rPr>
        <w:t xml:space="preserve">Months 7-12:</w:t>
      </w:r>
      <w:r>
        <w:t xml:space="preserve"> </w:t>
      </w:r>
      <w:r>
        <w:t xml:space="preserve">Achieve AED 1.5M revenue milestone; expand to Yas Island location; launch loyalty program.</w:t>
      </w:r>
    </w:p>
    <w:bookmarkEnd w:id="30"/>
    <w:bookmarkStart w:id="31" w:name="evaluation-control"/>
    <w:p>
      <w:pPr>
        <w:pStyle w:val="Heading2"/>
      </w:pPr>
      <w:r>
        <w:t xml:space="preserve">Evaluation &amp; Control</w:t>
      </w:r>
    </w:p>
    <w:p>
      <w:pPr>
        <w:pStyle w:val="FirstParagraph"/>
      </w:pPr>
      <w:r>
        <w:t xml:space="preserve">We'll track success through:</w:t>
      </w:r>
      <w:r>
        <w:t xml:space="preserve"> </w:t>
      </w:r>
      <w:r>
        <w:t xml:space="preserve">- Monthly client acquisition cost (target: AED 85)</w:t>
      </w:r>
      <w:r>
        <w:t xml:space="preserve"> </w:t>
      </w:r>
      <w:r>
        <w:t xml:space="preserve">- Net Promoter Score (NPS) benchmarked against Abu Dhabi veterinary standards</w:t>
      </w:r>
      <w:r>
        <w:t xml:space="preserve"> </w:t>
      </w:r>
      <w:r>
        <w:t xml:space="preserve">- Social media sentiment analysis focused on "Veterinary" and "Abu Dhabi" keywords</w:t>
      </w:r>
      <w:r>
        <w:t xml:space="preserve"> </w:t>
      </w:r>
      <w:r>
        <w:t xml:space="preserve">Quarterly audits will adjust tactics based on UAE market feedback. All performance metrics tie directly to our Marketing Plan's core objective: becoming the most trusted Veterinary service provider in United Arab Emirates Abu Dhabi.</w:t>
      </w:r>
    </w:p>
    <w:bookmarkEnd w:id="31"/>
    <w:bookmarkStart w:id="32" w:name="conclusion"/>
    <w:p>
      <w:pPr>
        <w:pStyle w:val="Heading2"/>
      </w:pPr>
      <w:r>
        <w:t xml:space="preserve">Conclusion</w:t>
      </w:r>
    </w:p>
    <w:p>
      <w:pPr>
        <w:pStyle w:val="FirstParagraph"/>
      </w:pPr>
      <w:r>
        <w:t xml:space="preserve">This Marketing Plan leverages Abu Dhabi's unique cultural and economic landscape to create a Veterinary practice that transcends clinical care. By embedding cultural intelligence into every service touchpoint—from Arabic-speaking staff to halal-compliant protocols—we position ourselves as the indispensable Veterinary partner for Emirati and expatriate pet owners across the United Arab Emirates Abu Dhabi. In an emerging market where 60% of pet owners prioritize cultural alignment over price (UAE Pet Care Survey, 2024), this strategy ensures sustainable growth. Our Veterinary business isn't just entering the Abu Dhabi market—it's redefining it through authentic community integration, making "Premium Veterinary Care" synonymous with excellence in United Arab Emirates Abu Dhabi.</w:t>
      </w:r>
    </w:p>
    <w:p>
      <w:pPr>
        <w:pStyle w:val="BodyText"/>
      </w:pPr>
      <w:r>
        <w:rPr>
          <w:bCs/>
          <w:b/>
        </w:rPr>
        <w:t xml:space="preserve">Word Count: 878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Veterinary Services in Abu Dhabi, United Arab Emirates</dc:title>
  <dc:creator/>
  <dc:language>en</dc:language>
  <cp:keywords/>
  <dcterms:created xsi:type="dcterms:W3CDTF">2025-12-10T07:10:24Z</dcterms:created>
  <dcterms:modified xsi:type="dcterms:W3CDTF">2025-12-10T07:10:24Z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