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Marketing</w:t>
      </w:r>
      <w:r>
        <w:t xml:space="preserve"> </w:t>
      </w:r>
      <w:r>
        <w:t xml:space="preserve">Plan:</w:t>
      </w:r>
      <w:r>
        <w:t xml:space="preserve"> </w:t>
      </w:r>
      <w:r>
        <w:t xml:space="preserve">Caracas,</w:t>
      </w:r>
      <w:r>
        <w:t xml:space="preserve"> </w:t>
      </w:r>
      <w:r>
        <w:t xml:space="preserve">Venezuela</w:t>
      </w:r>
    </w:p>
    <w:bookmarkStart w:id="31" w:name="X2c53763d52cec242dbaac93e382b9350dcedded"/>
    <w:p>
      <w:pPr>
        <w:pStyle w:val="Heading1"/>
      </w:pPr>
      <w:r>
        <w:t xml:space="preserve">Comprehensive Marketing Plan for VETERINARIAN Services in Caracas, Venezuela</w:t>
      </w:r>
    </w:p>
    <w:bookmarkStart w:id="20" w:name="X1e4cefb0901ba921ddb28910863d07da93c02b5"/>
    <w:p>
      <w:pPr>
        <w:pStyle w:val="Heading2"/>
      </w:pPr>
      <w:r>
        <w:t xml:space="preserve">I. Executive Summary: VETERINARIAN Excellence in Venezuela's Capital</w:t>
      </w:r>
    </w:p>
    <w:p>
      <w:pPr>
        <w:pStyle w:val="FirstParagraph"/>
      </w:pPr>
      <w:r>
        <w:t xml:space="preserve">This strategic marketing plan outlines a tailored approach to establish and grow a premier VETERINARIAN service within Caracas, Venezuela. Recognizing the unique economic and social landscape of Venezuela Caracas, this plan prioritizes accessible, high-quality pet healthcare while addressing critical gaps in urban animal welfare. With over 70% of Caracas households owning pets but limited affordable veterinary access due to inflation and supply chain challenges, our VETERINARIAN service targets underserved neighborhoods through community-focused strategies. This plan ensures sustainable growth within the Venezuela Caracas market by blending cultural sensitivity with practical service delivery.</w:t>
      </w:r>
    </w:p>
    <w:bookmarkEnd w:id="20"/>
    <w:bookmarkStart w:id="21" w:name="X5ff2fed6a40d50c61613d28973e923b5d8358f5"/>
    <w:p>
      <w:pPr>
        <w:pStyle w:val="Heading2"/>
      </w:pPr>
      <w:r>
        <w:t xml:space="preserve">II. Why Venezuela Caracas Demands a Dedicated VETERINARIAN Approach</w:t>
      </w:r>
    </w:p>
    <w:p>
      <w:pPr>
        <w:pStyle w:val="FirstParagraph"/>
      </w:pPr>
      <w:r>
        <w:t xml:space="preserve">Venezuela Caracas presents distinct opportunities and challenges for VETERINARIAN services. The city's high urban density (10,000+ residents/sq km), coupled with economic volatility, has created a crisis in pet healthcare access. 87% of Caracas residents own pets (INEC 2023), yet only 23% receive regular veterinary care due to cost barriers and clinic scarcity. Stray animal populations exceed 150,000 citywide, highlighting urgent community needs. Our VETERINARIAN service directly addresses this gap by offering tiered pricing (e.g., "Basic Wellness Package: Bs.F. 25,000") aligned with Venezuela's current economic realities. This plan positions our VETERINARIAN brand as the compassionate solution Caracas urgently requires.</w:t>
      </w:r>
    </w:p>
    <w:bookmarkEnd w:id="21"/>
    <w:bookmarkStart w:id="22" w:name="X45943bb68b89bf3b26adb9e8f6ebe858f2c751c"/>
    <w:p>
      <w:pPr>
        <w:pStyle w:val="Heading2"/>
      </w:pPr>
      <w:r>
        <w:t xml:space="preserve">III. Target Audience Segmentation in Venezuela Caracas</w:t>
      </w:r>
    </w:p>
    <w:p>
      <w:pPr>
        <w:pStyle w:val="FirstParagraph"/>
      </w:pPr>
      <w:r>
        <w:t xml:space="preserve">We segment audiences based on Caracas-specific socioeconomic factors:</w:t>
      </w:r>
    </w:p>
    <w:p>
      <w:pPr>
        <w:numPr>
          <w:ilvl w:val="0"/>
          <w:numId w:val="1001"/>
        </w:numPr>
        <w:pStyle w:val="Compact"/>
      </w:pPr>
      <w:r>
        <w:rPr>
          <w:bCs/>
          <w:b/>
        </w:rPr>
        <w:t xml:space="preserve">Urban Middle-Class Families (Chacao, La Castellana, El Rosal):</w:t>
      </w:r>
      <w:r>
        <w:t xml:space="preserve"> </w:t>
      </w:r>
      <w:r>
        <w:t xml:space="preserve">Primary focus for premium services (spay/neuter, diagnostics). Willing to pay for reliability despite inflation.</w:t>
      </w:r>
    </w:p>
    <w:p>
      <w:pPr>
        <w:numPr>
          <w:ilvl w:val="0"/>
          <w:numId w:val="1001"/>
        </w:numPr>
        <w:pStyle w:val="Compact"/>
      </w:pPr>
      <w:r>
        <w:rPr>
          <w:bCs/>
          <w:b/>
        </w:rPr>
        <w:t xml:space="preserve">Limited-Income Neighborhoods (Petare, San Agustín):</w:t>
      </w:r>
      <w:r>
        <w:t xml:space="preserve"> </w:t>
      </w:r>
      <w:r>
        <w:t xml:space="preserve">Targeted with subsidized clinics and community health drives. Focus on preventive care to reduce long-term costs.</w:t>
      </w:r>
    </w:p>
    <w:p>
      <w:pPr>
        <w:numPr>
          <w:ilvl w:val="0"/>
          <w:numId w:val="1001"/>
        </w:numPr>
        <w:pStyle w:val="Compact"/>
      </w:pPr>
      <w:r>
        <w:rPr>
          <w:bCs/>
          <w:b/>
        </w:rPr>
        <w:t xml:space="preserve">High-Rise Building Owners (Av. Urdaneta, El Paraíso):</w:t>
      </w:r>
      <w:r>
        <w:t xml:space="preserve"> </w:t>
      </w:r>
      <w:r>
        <w:t xml:space="preserve">Specialized mobile VETERINARIAN services for apartment-dwelling pets.</w:t>
      </w:r>
    </w:p>
    <w:p>
      <w:pPr>
        <w:numPr>
          <w:ilvl w:val="0"/>
          <w:numId w:val="1001"/>
        </w:numPr>
        <w:pStyle w:val="Compact"/>
      </w:pPr>
      <w:r>
        <w:rPr>
          <w:bCs/>
          <w:b/>
        </w:rPr>
        <w:t xml:space="preserve">Local Businesses &amp; Pet Shops (e.g., La Floresta, Los Palacios):</w:t>
      </w:r>
      <w:r>
        <w:t xml:space="preserve"> </w:t>
      </w:r>
      <w:r>
        <w:t xml:space="preserve">Partnerships for referral networks and pet supply promotions.</w:t>
      </w:r>
    </w:p>
    <w:bookmarkEnd w:id="22"/>
    <w:bookmarkStart w:id="26" w:name="X9d933fc12b13218bd877c46bd9ec355fddfe233"/>
    <w:p>
      <w:pPr>
        <w:pStyle w:val="Heading2"/>
      </w:pPr>
      <w:r>
        <w:t xml:space="preserve">IV. Core Marketing Strategies: VETERINARIAN Service Optimization</w:t>
      </w:r>
    </w:p>
    <w:p>
      <w:pPr>
        <w:pStyle w:val="FirstParagraph"/>
      </w:pPr>
      <w:r>
        <w:t xml:space="preserve">All strategies are engineered for Venezuela Caracas' infrastructure constraints:</w:t>
      </w:r>
    </w:p>
    <w:bookmarkStart w:id="23" w:name="a.-hyper-local-digital-presence"/>
    <w:p>
      <w:pPr>
        <w:pStyle w:val="Heading3"/>
      </w:pPr>
      <w:r>
        <w:t xml:space="preserve">A. Hyper-Local Digital Presence</w:t>
      </w:r>
    </w:p>
    <w:p>
      <w:pPr>
        <w:pStyle w:val="FirstParagraph"/>
      </w:pPr>
      <w:r>
        <w:t xml:space="preserve">Launch a Facebook page (</w:t>
      </w:r>
      <w:r>
        <w:rPr>
          <w:iCs/>
          <w:i/>
        </w:rPr>
        <w:t xml:space="preserve">@CaracasVetCare</w:t>
      </w:r>
      <w:r>
        <w:t xml:space="preserve">) and WhatsApp Business service (primary contact channel in Venezuela). Content features:</w:t>
      </w:r>
      <w:r>
        <w:t xml:space="preserve"> </w:t>
      </w:r>
      <w:r>
        <w:t xml:space="preserve">• 60-second videos in Spanish showing affordable treatment options (e.g., "How to treat minor wounds at home")</w:t>
      </w:r>
      <w:r>
        <w:t xml:space="preserve"> </w:t>
      </w:r>
      <w:r>
        <w:t xml:space="preserve">• Real-time pricing updates aligned with Venezuela's monetary reform</w:t>
      </w:r>
      <w:r>
        <w:t xml:space="preserve"> </w:t>
      </w:r>
      <w:r>
        <w:t xml:space="preserve">• User-generated content campaigns: "#MiMascotaEnCaracas" showcasing local success stories</w:t>
      </w:r>
    </w:p>
    <w:bookmarkEnd w:id="23"/>
    <w:bookmarkStart w:id="24" w:name="Xb0d5f18e51a527e92bd95f5d192c22b8e9e5dc7"/>
    <w:p>
      <w:pPr>
        <w:pStyle w:val="Heading3"/>
      </w:pPr>
      <w:r>
        <w:t xml:space="preserve">B. Community VETERINARIAN Outreach Programs</w:t>
      </w:r>
    </w:p>
    <w:p>
      <w:pPr>
        <w:pStyle w:val="FirstParagraph"/>
      </w:pPr>
      <w:r>
        <w:t xml:space="preserve">Implement monthly "VETERINARIAN on Wheels" initiatives in public parks (Parque Los Caobos, Parque Sucre), offering:</w:t>
      </w:r>
      <w:r>
        <w:t xml:space="preserve"> </w:t>
      </w:r>
      <w:r>
        <w:t xml:space="preserve">• Free microchipping for 50% of attendees</w:t>
      </w:r>
      <w:r>
        <w:t xml:space="preserve"> </w:t>
      </w:r>
      <w:r>
        <w:t xml:space="preserve">• Educational workshops on cost-effective pet nutrition using locally available ingredients</w:t>
      </w:r>
      <w:r>
        <w:t xml:space="preserve"> </w:t>
      </w:r>
      <w:r>
        <w:t xml:space="preserve">• Partnerships with Caracas municipalities for waste management campaigns linked to pet health</w:t>
      </w:r>
    </w:p>
    <w:bookmarkEnd w:id="24"/>
    <w:bookmarkStart w:id="25" w:name="c.-economic-adaptation-framework"/>
    <w:p>
      <w:pPr>
        <w:pStyle w:val="Heading3"/>
      </w:pPr>
      <w:r>
        <w:t xml:space="preserve">C. Economic Adaptation Framework</w:t>
      </w:r>
    </w:p>
    <w:p>
      <w:pPr>
        <w:pStyle w:val="FirstParagraph"/>
      </w:pPr>
      <w:r>
        <w:t xml:space="preserve">Address Venezuela's inflation through:</w:t>
      </w:r>
      <w:r>
        <w:t xml:space="preserve"> </w:t>
      </w:r>
      <w:r>
        <w:t xml:space="preserve">• Pay-what-you-can sliding scale (Bs.F. 10,000–50,000) based on family income verification</w:t>
      </w:r>
      <w:r>
        <w:t xml:space="preserve"> </w:t>
      </w:r>
      <w:r>
        <w:t xml:space="preserve">• "VETERINARIAN Loyalty Cards" for repeat clients (15% discount after 3 visits)</w:t>
      </w:r>
      <w:r>
        <w:t xml:space="preserve"> </w:t>
      </w:r>
      <w:r>
        <w:t xml:space="preserve">• Barter system: Accept pet supplies (food, collars) as partial payment in high-inflation periods</w:t>
      </w:r>
    </w:p>
    <w:bookmarkEnd w:id="25"/>
    <w:bookmarkEnd w:id="26"/>
    <w:bookmarkStart w:id="27" w:name="X22b5b1d992aa4118d7b9f85e1c4d4a5375f5303"/>
    <w:p>
      <w:pPr>
        <w:pStyle w:val="Heading2"/>
      </w:pPr>
      <w:r>
        <w:t xml:space="preserve">V. Budget Allocation for Venezuela Caracas Operations</w:t>
      </w:r>
    </w:p>
    <w:p>
      <w:pPr>
        <w:pStyle w:val="FirstParagraph"/>
      </w:pPr>
      <w:r>
        <w:t xml:space="preserve">Strategy</w:t>
      </w:r>
    </w:p>
    <w:p>
      <w:pPr>
        <w:pStyle w:val="BodyText"/>
      </w:pPr>
      <w:r>
        <w:t xml:space="preserve">Allocation (Bs.F.)</w:t>
      </w:r>
    </w:p>
    <w:p>
      <w:pPr>
        <w:pStyle w:val="BodyText"/>
      </w:pPr>
      <w:r>
        <w:t xml:space="preserve">Caracas-Specific Justification</w:t>
      </w:r>
    </w:p>
    <w:p>
      <w:pPr>
        <w:pStyle w:val="BodyText"/>
      </w:pPr>
      <w:r>
        <w:t xml:space="preserve">Social Media &amp; Mobile Marketing</w:t>
      </w:r>
    </w:p>
    <w:p>
      <w:pPr>
        <w:pStyle w:val="BodyText"/>
      </w:pPr>
      <w:r>
        <w:t xml:space="preserve">40% (25,000,000)</w:t>
      </w:r>
    </w:p>
    <w:p>
      <w:pPr>
        <w:pStyle w:val="BodyText"/>
      </w:pPr>
      <w:r>
        <w:t xml:space="preserve">Covers 93% of Caracas adults via Facebook; minimizes print costs in high-inflation environment</w:t>
      </w:r>
    </w:p>
    <w:p>
      <w:pPr>
        <w:pStyle w:val="BodyText"/>
      </w:pPr>
      <w:r>
        <w:t xml:space="preserve">Community Mobile Clinics</w:t>
      </w:r>
    </w:p>
    <w:p>
      <w:pPr>
        <w:pStyle w:val="BodyText"/>
      </w:pPr>
      <w:r>
        <w:t xml:space="preserve">35% (21,875,000)</w:t>
      </w:r>
    </w:p>
    <w:p>
      <w:pPr>
        <w:pStyle w:val="BodyText"/>
      </w:pPr>
      <w:r>
        <w:t xml:space="preserve">Directly serves underserved zones where fixed clinics are inaccessible</w:t>
      </w:r>
    </w:p>
    <w:p>
      <w:pPr>
        <w:pStyle w:val="BodyText"/>
      </w:pPr>
      <w:r>
        <w:t xml:space="preserve">Educational Partnerships (Schools/NGOs)</w:t>
      </w:r>
    </w:p>
    <w:p>
      <w:pPr>
        <w:pStyle w:val="BodyText"/>
      </w:pPr>
      <w:r>
        <w:t xml:space="preserve">15% (9,375,000)</w:t>
      </w:r>
    </w:p>
    <w:p>
      <w:pPr>
        <w:pStyle w:val="BodyText"/>
      </w:pPr>
      <w:r>
        <w:t xml:space="preserve">Builds trust with Caracas families through institutions like Fundación Animalista Venezuela</w:t>
      </w:r>
    </w:p>
    <w:p>
      <w:pPr>
        <w:pStyle w:val="BodyText"/>
      </w:pPr>
      <w:r>
        <w:t xml:space="preserve">Contingency Fund</w:t>
      </w:r>
    </w:p>
    <w:p>
      <w:pPr>
        <w:pStyle w:val="BodyText"/>
      </w:pPr>
      <w:r>
        <w:t xml:space="preserve">10% (6,250,000)</w:t>
      </w:r>
    </w:p>
    <w:p>
      <w:pPr>
        <w:pStyle w:val="BodyText"/>
      </w:pPr>
      <w:r>
        <w:t xml:space="preserve">Covers currency fluctuations and supply shortages common in Venezuela</w:t>
      </w:r>
    </w:p>
    <w:bookmarkEnd w:id="27"/>
    <w:bookmarkStart w:id="28" w:name="X412c4b1745747e36112d9cdb5c4cbba3cdcd330"/>
    <w:p>
      <w:pPr>
        <w:pStyle w:val="Heading2"/>
      </w:pPr>
      <w:r>
        <w:t xml:space="preserve">VI. Measuring Success: Caracas-Specific KPIs</w:t>
      </w:r>
    </w:p>
    <w:p>
      <w:pPr>
        <w:pStyle w:val="FirstParagraph"/>
      </w:pPr>
      <w:r>
        <w:t xml:space="preserve">Success metrics are calibrated to Venezuela's context:</w:t>
      </w:r>
    </w:p>
    <w:p>
      <w:pPr>
        <w:numPr>
          <w:ilvl w:val="0"/>
          <w:numId w:val="1002"/>
        </w:numPr>
        <w:pStyle w:val="Compact"/>
      </w:pPr>
      <w:r>
        <w:rPr>
          <w:bCs/>
          <w:b/>
        </w:rPr>
        <w:t xml:space="preserve">Client Acquisition Cost (CAC):</w:t>
      </w:r>
      <w:r>
        <w:t xml:space="preserve"> </w:t>
      </w:r>
      <w:r>
        <w:t xml:space="preserve">Target ≤ Bs.F. 10,000 per new client (vs. industry avg. of Bs.F. 15,682 in Caracas)</w:t>
      </w:r>
    </w:p>
    <w:p>
      <w:pPr>
        <w:numPr>
          <w:ilvl w:val="0"/>
          <w:numId w:val="1002"/>
        </w:numPr>
        <w:pStyle w:val="Compact"/>
      </w:pPr>
      <w:r>
        <w:rPr>
          <w:bCs/>
          <w:b/>
        </w:rPr>
        <w:t xml:space="preserve">Community Reach:</w:t>
      </w:r>
      <w:r>
        <w:t xml:space="preserve"> </w:t>
      </w:r>
      <w:r>
        <w:t xml:space="preserve">3,500+ monthly interactions via WhatsApp/Facebook in Caracas neighborhoods</w:t>
      </w:r>
    </w:p>
    <w:p>
      <w:pPr>
        <w:numPr>
          <w:ilvl w:val="0"/>
          <w:numId w:val="1002"/>
        </w:numPr>
        <w:pStyle w:val="Compact"/>
      </w:pPr>
      <w:r>
        <w:rPr>
          <w:bCs/>
          <w:b/>
        </w:rPr>
        <w:t xml:space="preserve">Social Impact:</w:t>
      </w:r>
      <w:r>
        <w:t xml:space="preserve"> </w:t>
      </w:r>
      <w:r>
        <w:t xml:space="preserve">1,200+ free procedures provided quarterly through mobile clinics (aligned with Venezuela's national animal welfare goals)</w:t>
      </w:r>
    </w:p>
    <w:p>
      <w:pPr>
        <w:numPr>
          <w:ilvl w:val="0"/>
          <w:numId w:val="1002"/>
        </w:numPr>
        <w:pStyle w:val="Compact"/>
      </w:pPr>
      <w:r>
        <w:rPr>
          <w:bCs/>
          <w:b/>
        </w:rPr>
        <w:t xml:space="preserve">Sustainability Metric:</w:t>
      </w:r>
      <w:r>
        <w:t xml:space="preserve"> </w:t>
      </w:r>
      <w:r>
        <w:t xml:space="preserve">65%+ client retention rate within 6 months (measured by loyalty card redemptions)</w:t>
      </w:r>
    </w:p>
    <w:bookmarkEnd w:id="28"/>
    <w:bookmarkStart w:id="29" w:name="X3c61dae4613213fd9e1aa159587989afd0c7f88"/>
    <w:p>
      <w:pPr>
        <w:pStyle w:val="Heading2"/>
      </w:pPr>
      <w:r>
        <w:t xml:space="preserve">VII. Sustainability &amp; Future Growth in Venezuela Caracas</w:t>
      </w:r>
    </w:p>
    <w:p>
      <w:pPr>
        <w:pStyle w:val="FirstParagraph"/>
      </w:pPr>
      <w:r>
        <w:t xml:space="preserve">This VETERINARIAN marketing plan integrates long-term viability into Venezuela Caracas' reality. Phase 1 establishes trust through community service; Phase 2 develops a training academy for local veterinary technicians (addressing Venezuela's critical shortage of veterinary personnel). By Year 3, we project becoming Caracas' most trusted VETERINARIAN brand with clinics across 5 districts. All growth strategies prioritize ethical pricing that aligns with Venezuela's economic framework while maintaining clinical excellence.</w:t>
      </w:r>
    </w:p>
    <w:bookmarkEnd w:id="29"/>
    <w:bookmarkStart w:id="30" w:name="Xddea4ec4d34e4ba512435606c685885af9430ac"/>
    <w:p>
      <w:pPr>
        <w:pStyle w:val="Heading2"/>
      </w:pPr>
      <w:r>
        <w:t xml:space="preserve">VIII. Conclusion: The VETERINARIAN Imperative for Venezuela</w:t>
      </w:r>
    </w:p>
    <w:p>
      <w:pPr>
        <w:pStyle w:val="FirstParagraph"/>
      </w:pPr>
      <w:r>
        <w:t xml:space="preserve">The path to a healthier Caracas begins with accessible veterinary care. This Marketing Plan transforms the VETERINARIAN service from a luxury into a necessity for Venezuela Caracas residents, leveraging cultural nuance and economic pragmatism. By prioritizing community impact over profit margins, our VETERINARIAN brand becomes synonymous with compassionate healthcare in Venezuela's capital – proving that quality care can flourish even in challenging environments. We are not just selling veterinary services; we are rebuilding the human-animal bond across Caracas, one affordable visit at a time.</w:t>
      </w:r>
    </w:p>
    <w:p>
      <w:pPr>
        <w:pStyle w:val="BodyText"/>
      </w:pPr>
      <w:r>
        <w:rPr>
          <w:bCs/>
          <w:b/>
        </w:rPr>
        <w:t xml:space="preserve">VETERINARIAN SERVICES FOR VENEZUELA CARACAS: HEALTHY ANIMALS, STRONGER COMMUNITIES.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Marketing Plan: Caracas, Venezuela</dc:title>
  <dc:creator/>
  <dc:language>en</dc:language>
  <cp:keywords/>
  <dcterms:created xsi:type="dcterms:W3CDTF">2025-12-10T07:02:32Z</dcterms:created>
  <dcterms:modified xsi:type="dcterms:W3CDTF">2025-12-10T07:02:32Z</dcterms:modified>
</cp:coreProperties>
</file>

<file path=docProps/custom.xml><?xml version="1.0" encoding="utf-8"?>
<Properties xmlns="http://schemas.openxmlformats.org/officeDocument/2006/custom-properties" xmlns:vt="http://schemas.openxmlformats.org/officeDocument/2006/docPropsVTypes"/>
</file>