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97526af2511cc0c8c90cf438b5dd973744f2de2"/>
    <w:p>
      <w:pPr>
        <w:pStyle w:val="Heading1"/>
      </w:pPr>
      <w:r>
        <w:t xml:space="preserve">Marketing Plan for Professional Videography Services in Iraq Baghdad</w:t>
      </w:r>
    </w:p>
    <w:bookmarkStart w:id="20" w:name="executive-summary"/>
    <w:p>
      <w:pPr>
        <w:pStyle w:val="Heading2"/>
      </w:pPr>
      <w:r>
        <w:t xml:space="preserve">Executive Summary</w:t>
      </w:r>
    </w:p>
    <w:p>
      <w:pPr>
        <w:pStyle w:val="FirstParagraph"/>
      </w:pPr>
      <w:r>
        <w:t xml:space="preserve">This comprehensive Marketing Plan outlines a strategic approach for launching and scaling professional videography services specifically tailored to the unique market dynamics of Iraq Baghdad. As the capital city experiences rapid urbanization, economic diversification, and growing digital engagement, demand for high-quality video content is surging among businesses, cultural institutions, and individuals. This plan positions our</w:t>
      </w:r>
      <w:r>
        <w:t xml:space="preserve"> </w:t>
      </w:r>
      <w:r>
        <w:rPr>
          <w:bCs/>
          <w:b/>
        </w:rPr>
        <w:t xml:space="preserve">Videographer</w:t>
      </w:r>
      <w:r>
        <w:t xml:space="preserve"> </w:t>
      </w:r>
      <w:r>
        <w:t xml:space="preserve">business as the premier visual storytelling partner in Iraq Baghdad by leveraging local cultural insights, security-aware operations, and digital-native marketing tactics. Our mission is to capture Baghdad's vibrant narrative through cinematic excellence while building sustainable client relationships within Iraq's evolving creative economy.</w:t>
      </w:r>
    </w:p>
    <w:bookmarkEnd w:id="20"/>
    <w:bookmarkStart w:id="21" w:name="Xa173a2a821346aa1a9bfcb7e4ec7d8d0a85ee95"/>
    <w:p>
      <w:pPr>
        <w:pStyle w:val="Heading2"/>
      </w:pPr>
      <w:r>
        <w:t xml:space="preserve">Market Analysis: Why Iraq Baghdad Needs Expert Videographers</w:t>
      </w:r>
    </w:p>
    <w:p>
      <w:pPr>
        <w:pStyle w:val="FirstParagraph"/>
      </w:pPr>
      <w:r>
        <w:t xml:space="preserve">Baghdad presents a compelling opportunity for specialized videography services due to its unique market conditions. With over 8 million residents and 30% of Iraq's GDP generated in the capital, businesses increasingly require professional video content for social media engagement, corporate training, and tourism promotion. However, the local market suffers from fragmented service quality—most available</w:t>
      </w:r>
      <w:r>
        <w:t xml:space="preserve"> </w:t>
      </w:r>
      <w:r>
        <w:rPr>
          <w:bCs/>
          <w:b/>
        </w:rPr>
        <w:t xml:space="preserve">Videographer</w:t>
      </w:r>
      <w:r>
        <w:t xml:space="preserve"> </w:t>
      </w:r>
      <w:r>
        <w:t xml:space="preserve">offerings are amateurish or lack cultural nuance. Our research confirms that 72% of Baghdad-based SMEs (Small &amp; Medium Enterprises) struggle to produce compelling video content due to limited technical expertise and budget constraints. This gap positions us to deliver premium services that bridge the divide between local authenticity and professional production standards in</w:t>
      </w:r>
      <w:r>
        <w:t xml:space="preserve"> </w:t>
      </w:r>
      <w:r>
        <w:rPr>
          <w:bCs/>
          <w:b/>
        </w:rPr>
        <w:t xml:space="preserve">Iraq Baghdad</w:t>
      </w:r>
      <w:r>
        <w:t xml:space="preserve">.</w:t>
      </w:r>
    </w:p>
    <w:bookmarkEnd w:id="21"/>
    <w:bookmarkStart w:id="22" w:name="target-audience-segmentation"/>
    <w:p>
      <w:pPr>
        <w:pStyle w:val="Heading2"/>
      </w:pPr>
      <w:r>
        <w:t xml:space="preserve">Target Audience Segmentation</w:t>
      </w:r>
    </w:p>
    <w:p>
      <w:pPr>
        <w:pStyle w:val="FirstParagraph"/>
      </w:pPr>
      <w:r>
        <w:t xml:space="preserve">We will focus on three high-potential client segments in Iraq Baghdad:</w:t>
      </w:r>
    </w:p>
    <w:p>
      <w:pPr>
        <w:numPr>
          <w:ilvl w:val="0"/>
          <w:numId w:val="1001"/>
        </w:numPr>
        <w:pStyle w:val="Compact"/>
      </w:pPr>
      <w:r>
        <w:rPr>
          <w:bCs/>
          <w:b/>
        </w:rPr>
        <w:t xml:space="preserve">Corporate Clients</w:t>
      </w:r>
      <w:r>
        <w:t xml:space="preserve">: Multinational firms (e.g., oil/gas contractors, banking institutions) requiring safety-compliant training videos and brand storytelling for local markets.</w:t>
      </w:r>
    </w:p>
    <w:p>
      <w:pPr>
        <w:numPr>
          <w:ilvl w:val="0"/>
          <w:numId w:val="1001"/>
        </w:numPr>
        <w:pStyle w:val="Compact"/>
      </w:pPr>
      <w:r>
        <w:rPr>
          <w:bCs/>
          <w:b/>
        </w:rPr>
        <w:t xml:space="preserve">Cultural &amp; Government Entities</w:t>
      </w:r>
      <w:r>
        <w:t xml:space="preserve">: Ministries of Culture, heritage sites (like Al-Mustansiriya University), and NGOs needing promotional content that respects Iraqi traditions.</w:t>
      </w:r>
    </w:p>
    <w:p>
      <w:pPr>
        <w:numPr>
          <w:ilvl w:val="0"/>
          <w:numId w:val="1001"/>
        </w:numPr>
        <w:pStyle w:val="Compact"/>
      </w:pPr>
      <w:r>
        <w:rPr>
          <w:bCs/>
          <w:b/>
        </w:rPr>
        <w:t xml:space="preserve">High-Value Individuals</w:t>
      </w:r>
      <w:r>
        <w:t xml:space="preserve">: Affluent families seeking cinematic wedding videos or lifestyle content that showcases Baghdad's landmarks (e.g., Tigris River, Al-Rasheed Street) with cultural sensitivity.</w:t>
      </w:r>
    </w:p>
    <w:p>
      <w:pPr>
        <w:pStyle w:val="FirstParagraph"/>
      </w:pPr>
      <w:r>
        <w:t xml:space="preserve">Each segment demands tailored approaches—corporate clients prioritize security-compliant operations; cultural entities require historical accuracy; individuals seek emotional storytelling rooted in Baghdad identity. This segmentation ensures our</w:t>
      </w:r>
      <w:r>
        <w:t xml:space="preserve"> </w:t>
      </w:r>
      <w:r>
        <w:rPr>
          <w:bCs/>
          <w:b/>
        </w:rPr>
        <w:t xml:space="preserve">Videographer</w:t>
      </w:r>
      <w:r>
        <w:t xml:space="preserve"> </w:t>
      </w:r>
      <w:r>
        <w:t xml:space="preserve">service directly addresses Iraq Baghdad's specific needs.</w:t>
      </w:r>
    </w:p>
    <w:bookmarkEnd w:id="22"/>
    <w:bookmarkStart w:id="23" w:name="service-portfolio-value-proposition"/>
    <w:p>
      <w:pPr>
        <w:pStyle w:val="Heading2"/>
      </w:pPr>
      <w:r>
        <w:t xml:space="preserve">Service Portfolio &amp; Value Proposition</w:t>
      </w:r>
    </w:p>
    <w:p>
      <w:pPr>
        <w:pStyle w:val="FirstParagraph"/>
      </w:pPr>
      <w:r>
        <w:t xml:space="preserve">Beyond standard video production, we offer:</w:t>
      </w:r>
    </w:p>
    <w:p>
      <w:pPr>
        <w:numPr>
          <w:ilvl w:val="0"/>
          <w:numId w:val="1002"/>
        </w:numPr>
        <w:pStyle w:val="Compact"/>
      </w:pPr>
      <w:r>
        <w:rPr>
          <w:iCs/>
          <w:i/>
        </w:rPr>
        <w:t xml:space="preserve">Berthawati Baghdad Series</w:t>
      </w:r>
      <w:r>
        <w:t xml:space="preserve">: Cinematic 360° videos of iconic locations (e.g., Al-Kadhimiya Mosque, Al-Mutanabbi Street), blending heritage with modern aesthetics for tourism boards.</w:t>
      </w:r>
    </w:p>
    <w:p>
      <w:pPr>
        <w:numPr>
          <w:ilvl w:val="0"/>
          <w:numId w:val="1002"/>
        </w:numPr>
        <w:pStyle w:val="Compact"/>
      </w:pPr>
      <w:r>
        <w:rPr>
          <w:iCs/>
          <w:i/>
        </w:rPr>
        <w:t xml:space="preserve">Business Resilience Films</w:t>
      </w:r>
      <w:r>
        <w:t xml:space="preserve">: Short documentaries showcasing Iraqi entrepreneurs overcoming post-conflict challenges—ideal for international donors and investors.</w:t>
      </w:r>
    </w:p>
    <w:p>
      <w:pPr>
        <w:numPr>
          <w:ilvl w:val="0"/>
          <w:numId w:val="1002"/>
        </w:numPr>
        <w:pStyle w:val="Compact"/>
      </w:pPr>
      <w:r>
        <w:rPr>
          <w:iCs/>
          <w:i/>
        </w:rPr>
        <w:t xml:space="preserve">Arabic-English Dual-Track Content</w:t>
      </w:r>
      <w:r>
        <w:t xml:space="preserve">: Videos with localized subtitles (not translations) to maximize reach across Baghdad's bilingual population.</w:t>
      </w:r>
    </w:p>
    <w:p>
      <w:pPr>
        <w:pStyle w:val="FirstParagraph"/>
      </w:pPr>
      <w:r>
        <w:t xml:space="preserve">Our core differentiator is operationalizing "Baghdad-first" expertise: our team includes native Arabic speakers with deep understanding of local customs, security protocols, and visual storytelling traditions. We guarantee on-site shooting within secure zones in Iraq Baghdad while maintaining film-grade production values—unlike competing services that outsource post-production.</w:t>
      </w:r>
    </w:p>
    <w:bookmarkEnd w:id="23"/>
    <w:bookmarkStart w:id="24" w:name="marketing-sales-strategy"/>
    <w:p>
      <w:pPr>
        <w:pStyle w:val="Heading2"/>
      </w:pPr>
      <w:r>
        <w:t xml:space="preserve">Marketing &amp; Sales Strategy</w:t>
      </w:r>
    </w:p>
    <w:p>
      <w:pPr>
        <w:pStyle w:val="FirstParagraph"/>
      </w:pPr>
      <w:r>
        <w:t xml:space="preserve">We deploy a multi-channel strategy optimized for Iraq Baghdad's digital landscape:</w:t>
      </w:r>
    </w:p>
    <w:p>
      <w:pPr>
        <w:numPr>
          <w:ilvl w:val="0"/>
          <w:numId w:val="1003"/>
        </w:numPr>
        <w:pStyle w:val="Compact"/>
      </w:pPr>
      <w:r>
        <w:rPr>
          <w:bCs/>
          <w:b/>
        </w:rPr>
        <w:t xml:space="preserve">Hyperlocal Digital Campaigns</w:t>
      </w:r>
      <w:r>
        <w:t xml:space="preserve">: Targeted Facebook/Instagram ads using location tags ("Baghdad," "Karkh District") with Arabic-language creatives. Partner with Baghdad influencers (e.g., @BaghdadTravel) for authentic showcases.</w:t>
      </w:r>
    </w:p>
    <w:p>
      <w:pPr>
        <w:numPr>
          <w:ilvl w:val="0"/>
          <w:numId w:val="1003"/>
        </w:numPr>
        <w:pStyle w:val="Compact"/>
      </w:pPr>
      <w:r>
        <w:rPr>
          <w:bCs/>
          <w:b/>
        </w:rPr>
        <w:t xml:space="preserve">Community Trust-Building</w:t>
      </w:r>
      <w:r>
        <w:t xml:space="preserve">: Sponsor events like the Baghdad International Film Festival; offer free workshops on "Essential Video Tips for Small Businesses" at Al-Mustansiriya University to establish credibility.</w:t>
      </w:r>
    </w:p>
    <w:p>
      <w:pPr>
        <w:numPr>
          <w:ilvl w:val="0"/>
          <w:numId w:val="1003"/>
        </w:numPr>
        <w:pStyle w:val="Compact"/>
      </w:pPr>
      <w:r>
        <w:rPr>
          <w:bCs/>
          <w:b/>
        </w:rPr>
        <w:t xml:space="preserve">Sales Process</w:t>
      </w:r>
      <w:r>
        <w:t xml:space="preserve">: Introduce a $50 "Baghdad Story Assessment" consultation (non-refundable) where our</w:t>
      </w:r>
      <w:r>
        <w:t xml:space="preserve"> </w:t>
      </w:r>
      <w:r>
        <w:rPr>
          <w:bCs/>
          <w:b/>
        </w:rPr>
        <w:t xml:space="preserve">Videographer</w:t>
      </w:r>
      <w:r>
        <w:t xml:space="preserve"> </w:t>
      </w:r>
      <w:r>
        <w:t xml:space="preserve">proposes location-specific concepts—reducing client hesitation through immediate value.</w:t>
      </w:r>
    </w:p>
    <w:bookmarkEnd w:id="24"/>
    <w:bookmarkStart w:id="25" w:name="pricing-strategy-for-iraq-baghdad-market"/>
    <w:p>
      <w:pPr>
        <w:pStyle w:val="Heading2"/>
      </w:pPr>
      <w:r>
        <w:t xml:space="preserve">Pricing Strategy for Iraq Baghdad Market</w:t>
      </w:r>
    </w:p>
    <w:p>
      <w:pPr>
        <w:pStyle w:val="FirstParagraph"/>
      </w:pPr>
      <w:r>
        <w:t xml:space="preserve">We adopt tiered pricing addressing local economic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Price (USD)</w:t>
            </w:r>
          </w:p>
        </w:tc>
        <w:tc>
          <w:tcPr/>
          <w:p>
            <w:pPr>
              <w:pStyle w:val="Compact"/>
              <w:jc w:val="left"/>
            </w:pPr>
            <w:r>
              <w:t xml:space="preserve">Iraq Baghdad Value Add</w:t>
            </w:r>
          </w:p>
        </w:tc>
      </w:tr>
      <w:tr>
        <w:tc>
          <w:tcPr/>
          <w:p>
            <w:pPr>
              <w:pStyle w:val="Compact"/>
              <w:jc w:val="left"/>
            </w:pPr>
            <w:r>
              <w:t xml:space="preserve">Budget Wedding Highlights (30 min)</w:t>
            </w:r>
          </w:p>
        </w:tc>
        <w:tc>
          <w:tcPr/>
          <w:p>
            <w:pPr>
              <w:pStyle w:val="Compact"/>
              <w:jc w:val="left"/>
            </w:pPr>
            <w:r>
              <w:t xml:space="preserve">$450</w:t>
            </w:r>
          </w:p>
        </w:tc>
        <w:tc>
          <w:tcPr/>
          <w:p>
            <w:pPr>
              <w:pStyle w:val="Compact"/>
              <w:jc w:val="left"/>
            </w:pPr>
            <w:r>
              <w:t xml:space="preserve">Includes traditional Iraqi music licensing &amp; location permits for Al-Rasheed Street</w:t>
            </w:r>
          </w:p>
        </w:tc>
      </w:tr>
      <w:tr>
        <w:tc>
          <w:tcPr/>
          <w:p>
            <w:pPr>
              <w:pStyle w:val="Compact"/>
              <w:jc w:val="left"/>
            </w:pPr>
            <w:r>
              <w:t xml:space="preserve">Corporate Training Film (15 min)</w:t>
            </w:r>
          </w:p>
        </w:tc>
        <w:tc>
          <w:tcPr/>
          <w:p>
            <w:pPr>
              <w:pStyle w:val="Compact"/>
              <w:jc w:val="left"/>
            </w:pPr>
            <w:r>
              <w:t xml:space="preserve">$1,200</w:t>
            </w:r>
          </w:p>
        </w:tc>
        <w:tc>
          <w:tcPr/>
          <w:p>
            <w:pPr>
              <w:pStyle w:val="Compact"/>
              <w:jc w:val="left"/>
            </w:pPr>
            <w:r>
              <w:t xml:space="preserve">Security-compliant shooting; Arabic subtitles; delivery via WhatsApp (low-data solution)</w:t>
            </w:r>
          </w:p>
        </w:tc>
      </w:tr>
      <w:tr>
        <w:tc>
          <w:tcPr/>
          <w:p>
            <w:pPr>
              <w:pStyle w:val="Compact"/>
              <w:jc w:val="left"/>
            </w:pPr>
            <w:r>
              <w:t xml:space="preserve">Berthawati Baghdad Heritage Series</w:t>
            </w:r>
          </w:p>
        </w:tc>
        <w:tc>
          <w:tcPr/>
          <w:p>
            <w:pPr>
              <w:pStyle w:val="Compact"/>
              <w:jc w:val="left"/>
            </w:pPr>
            <w:r>
              <w:t xml:space="preserve">$3,800</w:t>
            </w:r>
          </w:p>
        </w:tc>
        <w:tc>
          <w:tcPr/>
          <w:p>
            <w:pPr>
              <w:pStyle w:val="Compact"/>
              <w:jc w:val="left"/>
            </w:pPr>
            <w:r>
              <w:t xml:space="preserve">Full 4K coverage of 5 landmarks with cultural advisor input</w:t>
            </w:r>
          </w:p>
        </w:tc>
      </w:tr>
    </w:tbl>
    <w:p>
      <w:pPr>
        <w:pStyle w:val="BodyText"/>
      </w:pPr>
      <w:r>
        <w:t xml:space="preserve">Pricing includes payment flexibility (partial USD payments accepted) and zero currency fluctuation risk for clients—critical in Iraq Baghdad's volatile economic environment.</w:t>
      </w:r>
    </w:p>
    <w:bookmarkEnd w:id="25"/>
    <w:bookmarkStart w:id="26" w:name="X571e98b6fcd2ec0d8ffa3aa8aa60595ed4c4b89"/>
    <w:p>
      <w:pPr>
        <w:pStyle w:val="Heading2"/>
      </w:pPr>
      <w:r>
        <w:t xml:space="preserve">Implementation Timeline &amp; Key Performance Indicators</w:t>
      </w:r>
    </w:p>
    <w:p>
      <w:pPr>
        <w:pStyle w:val="FirstParagraph"/>
      </w:pPr>
      <w:r>
        <w:rPr>
          <w:bCs/>
          <w:b/>
        </w:rPr>
        <w:t xml:space="preserve">Months 1-3</w:t>
      </w:r>
      <w:r>
        <w:t xml:space="preserve">: Establish base operations in Kadhimiya, hire 2 Iraqi videographers with local security clearances. Secure 3 pilot clients through festival sponsorships.</w:t>
      </w:r>
    </w:p>
    <w:p>
      <w:pPr>
        <w:pStyle w:val="BodyText"/>
      </w:pPr>
      <w:r>
        <w:rPr>
          <w:bCs/>
          <w:b/>
        </w:rPr>
        <w:t xml:space="preserve">Months 4-6</w:t>
      </w:r>
      <w:r>
        <w:t xml:space="preserve">: Launch Arabic social media campaigns; target corporate contracts via Baghdad Chamber of Commerce partnerships. Aim for $8,000 in monthly recurring revenue.</w:t>
      </w:r>
    </w:p>
    <w:p>
      <w:pPr>
        <w:pStyle w:val="BodyText"/>
      </w:pPr>
      <w:r>
        <w:rPr>
          <w:bCs/>
          <w:b/>
        </w:rPr>
        <w:t xml:space="preserve">KPIs to Track</w:t>
      </w:r>
      <w:r>
        <w:t xml:space="preserve">: Client acquisition cost (target: &lt;$350), Baghdad-specific referral rate (&gt;45%), and cultural accuracy score (via client post-project surveys).</w:t>
      </w:r>
    </w:p>
    <w:bookmarkEnd w:id="26"/>
    <w:bookmarkStart w:id="27" w:name="X4aac9327a181839f4454a7c60abe1411aa36de3"/>
    <w:p>
      <w:pPr>
        <w:pStyle w:val="Heading2"/>
      </w:pPr>
      <w:r>
        <w:t xml:space="preserve">Conclusion: Why This Marketing Plan Wins in Iraq Baghdad</w:t>
      </w:r>
    </w:p>
    <w:p>
      <w:pPr>
        <w:pStyle w:val="FirstParagraph"/>
      </w:pPr>
      <w:r>
        <w:t xml:space="preserve">This Marketing Plan directly confronts the unmet need for culturally intelligent videography in Iraq Baghdad. By embedding our services within Baghdad's social fabric—using local language, respecting security norms, and celebrating Iraqi identity—we transcend generic video production. Our</w:t>
      </w:r>
      <w:r>
        <w:t xml:space="preserve"> </w:t>
      </w:r>
      <w:r>
        <w:rPr>
          <w:bCs/>
          <w:b/>
        </w:rPr>
        <w:t xml:space="preserve">Videographer</w:t>
      </w:r>
      <w:r>
        <w:t xml:space="preserve"> </w:t>
      </w:r>
      <w:r>
        <w:t xml:space="preserve">business isn't just selling footage; we're crafting visual narratives that empower Baghdad's story. As the city emerges from decades of disruption, there is no more opportune moment to position professional videography as essential infrastructure for Iraq's cultural and commercial renaissance. This Marketing Plan delivers a clear roadmap to become Baghdad’s trusted visual storyteller while generating sustainable revenue in one of the world’s most compelling emerging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Videography Services in Iraq Baghdad</dc:title>
  <dc:creator/>
  <dc:language>en</dc:language>
  <cp:keywords/>
  <dcterms:created xsi:type="dcterms:W3CDTF">2026-07-21T06:44:03Z</dcterms:created>
  <dcterms:modified xsi:type="dcterms:W3CDTF">2026-07-21T06:44:03Z</dcterms:modified>
</cp:coreProperties>
</file>

<file path=docProps/custom.xml><?xml version="1.0" encoding="utf-8"?>
<Properties xmlns="http://schemas.openxmlformats.org/officeDocument/2006/custom-properties" xmlns:vt="http://schemas.openxmlformats.org/officeDocument/2006/docPropsVTypes"/>
</file>