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Japan</w:t>
      </w:r>
      <w:r>
        <w:t xml:space="preserve"> </w:t>
      </w:r>
      <w:r>
        <w:t xml:space="preserve">Osaka</w:t>
      </w:r>
    </w:p>
    <w:bookmarkStart w:id="32" w:name="Xb3fdd3d12a4613ce03bd1c1be36109cadfe55d8"/>
    <w:p>
      <w:pPr>
        <w:pStyle w:val="Heading1"/>
      </w:pPr>
      <w:r>
        <w:t xml:space="preserve">Comprehensive Marketing Plan for Premium Videographer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 premier videography business catering specifically to the dynamic market of Japan Osaka. Targeting businesses, event organizers, and creative professionals across Osaka's vibrant urban landscape, our plan leverages cultural nuances and local demand for high-quality visual content. As the leading Videographer service provider in Japan Osaka, we will capture 15% market share within three years through culturally attuned marketing strategies that resonate with Osaka's unique business ecosystem.</w:t>
      </w:r>
    </w:p>
    <w:bookmarkEnd w:id="20"/>
    <w:bookmarkStart w:id="21" w:name="market-analysis-japan-osaka-context"/>
    <w:p>
      <w:pPr>
        <w:pStyle w:val="Heading2"/>
      </w:pPr>
      <w:r>
        <w:t xml:space="preserve">Market Analysis: Japan Osaka Context</w:t>
      </w:r>
    </w:p>
    <w:p>
      <w:pPr>
        <w:pStyle w:val="FirstParagraph"/>
      </w:pPr>
      <w:r>
        <w:t xml:space="preserve">Osaka stands as Japan's third-largest metropolitan area with a thriving economy anchored by retail, hospitality, and manufacturing sectors. The city's cultural identity—known for its warmth ("Ōsakabun") and energetic street life—creates exceptional opportunities for visual storytelling. Recent data shows Osaka businesses increased video marketing budgets by 34% in 2023 (Japan Digital Marketing Association), with particular demand from food establishments, tourism operators, and corporate clients seeking authentic local content. Competitor analysis reveals a gap: most Videographer services in Japan Osaka focus on standardized corporate packages rather than culturally nuanced storytelling. Our plan directly addresses this by embedding Osaka's cultural heartbeat into every production.</w:t>
      </w:r>
    </w:p>
    <w:bookmarkEnd w:id="21"/>
    <w:bookmarkStart w:id="22" w:name="target-audience-segmentation"/>
    <w:p>
      <w:pPr>
        <w:pStyle w:val="Heading2"/>
      </w:pPr>
      <w:r>
        <w:t xml:space="preserve">Target Audience Segmentation</w:t>
      </w:r>
    </w:p>
    <w:p>
      <w:pPr>
        <w:pStyle w:val="FirstParagraph"/>
      </w:pPr>
      <w:r>
        <w:t xml:space="preserve">We define three core segments for our Videographer services:</w:t>
      </w:r>
    </w:p>
    <w:p>
      <w:pPr>
        <w:numPr>
          <w:ilvl w:val="0"/>
          <w:numId w:val="1001"/>
        </w:numPr>
        <w:pStyle w:val="Compact"/>
      </w:pPr>
      <w:r>
        <w:rPr>
          <w:bCs/>
          <w:b/>
        </w:rPr>
        <w:t xml:space="preserve">Osaka Hospitality Brands:</w:t>
      </w:r>
      <w:r>
        <w:t xml:space="preserve"> </w:t>
      </w:r>
      <w:r>
        <w:t xml:space="preserve">Restaurants, izakayas, and hotels seeking to showcase "kuidaore" (eating until you collapse) culture in video content. Example: Capturing street food vendors at Dotonbori for social media campaigns.</w:t>
      </w:r>
    </w:p>
    <w:p>
      <w:pPr>
        <w:numPr>
          <w:ilvl w:val="0"/>
          <w:numId w:val="1001"/>
        </w:numPr>
        <w:pStyle w:val="Compact"/>
      </w:pPr>
      <w:r>
        <w:rPr>
          <w:bCs/>
          <w:b/>
        </w:rPr>
        <w:t xml:space="preserve">Tourism &amp; Experience Providers:</w:t>
      </w:r>
      <w:r>
        <w:t xml:space="preserve"> </w:t>
      </w:r>
      <w:r>
        <w:t xml:space="preserve">Travel agencies and cultural tour operators needing videos highlighting Osaka's unique attractions like Kuromon Market and Osaka Castle with local flavor.</w:t>
      </w:r>
    </w:p>
    <w:p>
      <w:pPr>
        <w:numPr>
          <w:ilvl w:val="0"/>
          <w:numId w:val="1001"/>
        </w:numPr>
        <w:pStyle w:val="Compact"/>
      </w:pPr>
      <w:r>
        <w:rPr>
          <w:bCs/>
          <w:b/>
        </w:rPr>
        <w:t xml:space="preserve">Creative Agencies:</w:t>
      </w:r>
      <w:r>
        <w:t xml:space="preserve"> </w:t>
      </w:r>
      <w:r>
        <w:t xml:space="preserve">Marketing firms requiring authentic Japanese content for global campaigns targeting Asian markets, leveraging our Videographer expertise in capturing genuine Osaka moments.</w:t>
      </w:r>
    </w:p>
    <w:bookmarkEnd w:id="22"/>
    <w:bookmarkStart w:id="23" w:name="unique-value-proposition"/>
    <w:p>
      <w:pPr>
        <w:pStyle w:val="Heading2"/>
      </w:pPr>
      <w:r>
        <w:t xml:space="preserve">Unique Value Proposition</w:t>
      </w:r>
    </w:p>
    <w:p>
      <w:pPr>
        <w:pStyle w:val="FirstParagraph"/>
      </w:pPr>
      <w:r>
        <w:t xml:space="preserve">Beyond standard videography, our service delivers "Osaka Authenticity": We employ locally born videographers who understand cultural touchpoints—like the significance of bowing etiquette during interviews or capturing the perfect mochi-making moment at a local shop. Our videos don't just show Osaka; they embody its spirit through:</w:t>
      </w:r>
    </w:p>
    <w:p>
      <w:pPr>
        <w:numPr>
          <w:ilvl w:val="0"/>
          <w:numId w:val="1002"/>
        </w:numPr>
        <w:pStyle w:val="Compact"/>
      </w:pPr>
      <w:r>
        <w:t xml:space="preserve">Seasonal content integration (e.g., video features for Tenjin Matsuri festival)</w:t>
      </w:r>
    </w:p>
    <w:p>
      <w:pPr>
        <w:numPr>
          <w:ilvl w:val="0"/>
          <w:numId w:val="1002"/>
        </w:numPr>
        <w:pStyle w:val="Compact"/>
      </w:pPr>
      <w:r>
        <w:t xml:space="preserve">Use of Osaka dialect in voiceovers for local appeal</w:t>
      </w:r>
    </w:p>
    <w:p>
      <w:pPr>
        <w:numPr>
          <w:ilvl w:val="0"/>
          <w:numId w:val="1002"/>
        </w:numPr>
        <w:pStyle w:val="Compact"/>
      </w:pPr>
      <w:r>
        <w:t xml:space="preserve">Cultural consultant partnerships for historically accurate settings</w:t>
      </w:r>
    </w:p>
    <w:bookmarkEnd w:id="23"/>
    <w:bookmarkStart w:id="27" w:name="marketing-strategies-tactics"/>
    <w:p>
      <w:pPr>
        <w:pStyle w:val="Heading2"/>
      </w:pPr>
      <w:r>
        <w:t xml:space="preserve">Marketing Strategies &amp; Tactics</w:t>
      </w:r>
    </w:p>
    <w:bookmarkStart w:id="24" w:name="hyper-local-branding-in-japan-osaka"/>
    <w:p>
      <w:pPr>
        <w:pStyle w:val="Heading3"/>
      </w:pPr>
      <w:r>
        <w:t xml:space="preserve">1. Hyper-Local Branding in Japan Osaka</w:t>
      </w:r>
    </w:p>
    <w:p>
      <w:pPr>
        <w:pStyle w:val="FirstParagraph"/>
      </w:pPr>
      <w:r>
        <w:t xml:space="preserve">We position ourselves as the Videographer service that "knows Osaka inside out." This includes:</w:t>
      </w:r>
    </w:p>
    <w:p>
      <w:pPr>
        <w:numPr>
          <w:ilvl w:val="0"/>
          <w:numId w:val="1003"/>
        </w:numPr>
        <w:pStyle w:val="Compact"/>
      </w:pPr>
      <w:r>
        <w:rPr>
          <w:bCs/>
          <w:b/>
        </w:rPr>
        <w:t xml:space="preserve">Localized Social Media:</w:t>
      </w:r>
      <w:r>
        <w:t xml:space="preserve"> </w:t>
      </w:r>
      <w:r>
        <w:t xml:space="preserve">Instagram and TikTok campaigns using #OsakaVibes with geotags at iconic locations (e.g., Tsutenkaku Tower, Shitennoji Temple). Content features real Osaka residents sharing their stories.</w:t>
      </w:r>
    </w:p>
    <w:p>
      <w:pPr>
        <w:numPr>
          <w:ilvl w:val="0"/>
          <w:numId w:val="1003"/>
        </w:numPr>
        <w:pStyle w:val="Compact"/>
      </w:pPr>
      <w:r>
        <w:rPr>
          <w:bCs/>
          <w:b/>
        </w:rPr>
        <w:t xml:space="preserve">Community Partnerships:</w:t>
      </w:r>
      <w:r>
        <w:t xml:space="preserve"> </w:t>
      </w:r>
      <w:r>
        <w:t xml:space="preserve">Collaborating with Osaka Chamber of Commerce on "Visual Storytelling Workshops" for small businesses, positioning us as industry educators.</w:t>
      </w:r>
    </w:p>
    <w:bookmarkEnd w:id="24"/>
    <w:bookmarkStart w:id="25" w:name="strategic-digital-campaigns"/>
    <w:p>
      <w:pPr>
        <w:pStyle w:val="Heading3"/>
      </w:pPr>
      <w:r>
        <w:t xml:space="preserve">2. Strategic Digital Campaigns</w:t>
      </w:r>
    </w:p>
    <w:p>
      <w:pPr>
        <w:pStyle w:val="FirstParagraph"/>
      </w:pPr>
      <w:r>
        <w:t xml:space="preserve">We deploy precision-targeted digital marketing through:</w:t>
      </w:r>
    </w:p>
    <w:p>
      <w:pPr>
        <w:numPr>
          <w:ilvl w:val="0"/>
          <w:numId w:val="1004"/>
        </w:numPr>
        <w:pStyle w:val="Compact"/>
      </w:pPr>
      <w:r>
        <w:rPr>
          <w:bCs/>
          <w:b/>
        </w:rPr>
        <w:t xml:space="preserve">Google Ads with Local Keywords:</w:t>
      </w:r>
      <w:r>
        <w:t xml:space="preserve"> </w:t>
      </w:r>
      <w:r>
        <w:t xml:space="preserve">Bidding on terms like "Videographer Osaka" and "Corporate Video Producer Japan" with localized landing pages showcasing Osaka-specific case studies.</w:t>
      </w:r>
    </w:p>
    <w:p>
      <w:pPr>
        <w:numPr>
          <w:ilvl w:val="0"/>
          <w:numId w:val="1004"/>
        </w:numPr>
        <w:pStyle w:val="Compact"/>
      </w:pPr>
      <w:r>
        <w:rPr>
          <w:bCs/>
          <w:b/>
        </w:rPr>
        <w:t xml:space="preserve">LinkedIn Targeting:</w:t>
      </w:r>
      <w:r>
        <w:t xml:space="preserve"> </w:t>
      </w:r>
      <w:r>
        <w:t xml:space="preserve">Focused outreach to marketing directors at companies headquartered in Osaka (e.g., Panasonic, Kansai Electric Power) highlighting ROI through our videography services.</w:t>
      </w:r>
    </w:p>
    <w:bookmarkEnd w:id="25"/>
    <w:bookmarkStart w:id="26" w:name="cultural-immersion-experiences"/>
    <w:p>
      <w:pPr>
        <w:pStyle w:val="Heading3"/>
      </w:pPr>
      <w:r>
        <w:t xml:space="preserve">3. Cultural Immersion Experiences</w:t>
      </w:r>
    </w:p>
    <w:p>
      <w:pPr>
        <w:pStyle w:val="FirstParagraph"/>
      </w:pPr>
      <w:r>
        <w:t xml:space="preserve">To differentiate from competitors, we host "Osaka Story Sessions" where potential clients join a guided tour of Dotonbori or Shinsekai to experience how our Videographer team captures the city's energy. This transforms sales meetings into cultural experiences that demonstrate our authentic understanding of Japan Osaka.</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Social Media Ads (Instagram/TikTok)</w:t>
            </w:r>
          </w:p>
        </w:tc>
        <w:tc>
          <w:tcPr/>
          <w:p>
            <w:pPr>
              <w:pStyle w:val="Compact"/>
              <w:jc w:val="left"/>
            </w:pPr>
            <w:r>
              <w:t xml:space="preserve">35%</w:t>
            </w:r>
          </w:p>
        </w:tc>
        <w:tc>
          <w:tcPr/>
          <w:p>
            <w:pPr>
              <w:pStyle w:val="Compact"/>
              <w:jc w:val="left"/>
            </w:pPr>
            <w:r>
              <w:t xml:space="preserve">Captures Osaka's youth demographic actively seeking visual content</w:t>
            </w:r>
          </w:p>
        </w:tc>
      </w:tr>
      <w:tr>
        <w:tc>
          <w:tcPr/>
          <w:p>
            <w:pPr>
              <w:pStyle w:val="Compact"/>
              <w:jc w:val="left"/>
            </w:pPr>
            <w:r>
              <w:t xml:space="preserve">Community Partnerships &amp; Events</w:t>
            </w:r>
          </w:p>
        </w:tc>
        <w:tc>
          <w:tcPr/>
          <w:p>
            <w:pPr>
              <w:pStyle w:val="Compact"/>
              <w:jc w:val="left"/>
            </w:pPr>
            <w:r>
              <w:t xml:space="preserve">25%</w:t>
            </w:r>
          </w:p>
        </w:tc>
        <w:tc>
          <w:tcPr/>
          <w:p>
            <w:pPr>
              <w:pStyle w:val="Compact"/>
              <w:jc w:val="left"/>
            </w:pPr>
            <w:r>
              <w:t xml:space="preserve">Cultivates trust through on-ground presence in Japan Osaka</w:t>
            </w:r>
          </w:p>
        </w:tc>
      </w:tr>
      <w:tr>
        <w:tc>
          <w:tcPr/>
          <w:p>
            <w:pPr>
              <w:pStyle w:val="Compact"/>
              <w:jc w:val="left"/>
            </w:pPr>
            <w:r>
              <w:t xml:space="preserve">Google Ads (Geo-Targeted)</w:t>
            </w:r>
          </w:p>
        </w:tc>
        <w:tc>
          <w:tcPr/>
          <w:p>
            <w:pPr>
              <w:pStyle w:val="Compact"/>
              <w:jc w:val="left"/>
            </w:pPr>
            <w:r>
              <w:t xml:space="preserve">20%</w:t>
            </w:r>
          </w:p>
        </w:tc>
        <w:tc>
          <w:tcPr/>
          <w:p>
            <w:pPr>
              <w:pStyle w:val="Compact"/>
              <w:jc w:val="left"/>
            </w:pPr>
            <w:r>
              <w:t xml:space="preserve">Leverages high-intent local business searches</w:t>
            </w:r>
          </w:p>
        </w:tc>
      </w:tr>
      <w:tr>
        <w:tc>
          <w:tcPr/>
          <w:p>
            <w:pPr>
              <w:pStyle w:val="Compact"/>
              <w:jc w:val="left"/>
            </w:pPr>
            <w:r>
              <w:t xml:space="preserve">Cultural Experience Events</w:t>
            </w:r>
          </w:p>
        </w:tc>
        <w:tc>
          <w:tcPr/>
          <w:p>
            <w:pPr>
              <w:pStyle w:val="Compact"/>
              <w:jc w:val="left"/>
            </w:pPr>
            <w:r>
              <w:t xml:space="preserve">15%</w:t>
            </w:r>
          </w:p>
        </w:tc>
        <w:tc>
          <w:tcPr/>
          <w:p>
            <w:pPr>
              <w:pStyle w:val="Compact"/>
              <w:jc w:val="left"/>
            </w:pPr>
            <w:r>
              <w:t xml:space="preserve">Demonstrates unique value through immersive storytelling</w:t>
            </w:r>
          </w:p>
        </w:tc>
      </w:tr>
      <w:tr>
        <w:tc>
          <w:tcPr/>
          <w:p>
            <w:pPr>
              <w:pStyle w:val="Compact"/>
              <w:jc w:val="left"/>
            </w:pPr>
            <w:r>
              <w:t xml:space="preserve">Content Production (Showcase Videos)</w:t>
            </w:r>
          </w:p>
        </w:tc>
        <w:tc>
          <w:tcPr/>
          <w:p>
            <w:pPr>
              <w:pStyle w:val="Compact"/>
              <w:jc w:val="left"/>
            </w:pPr>
            <w:r>
              <w:t xml:space="preserve">5%</w:t>
            </w:r>
          </w:p>
        </w:tc>
        <w:tc>
          <w:tcPr/>
          <w:p>
            <w:pPr>
              <w:pStyle w:val="Compact"/>
              <w:jc w:val="left"/>
            </w:pPr>
            <w:r>
              <w:t xml:space="preserve">Serves as social proof for Osaka-specific videography</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Osaka office in Namba district; launch geo-targeted social campaigns; partner with 3 Osaka cultural associations.</w:t>
      </w:r>
      <w:r>
        <w:t xml:space="preserve"> </w:t>
      </w:r>
      <w:r>
        <w:rPr>
          <w:bCs/>
          <w:b/>
        </w:rPr>
        <w:t xml:space="preserve">Months 4-6:</w:t>
      </w:r>
      <w:r>
        <w:t xml:space="preserve"> </w:t>
      </w:r>
      <w:r>
        <w:t xml:space="preserve">Host first "Osaka Story Session" at Kuromon Market; secure first enterprise client (e.g., leading Osaka restaurant chain).</w:t>
      </w:r>
      <w:r>
        <w:t xml:space="preserve"> </w:t>
      </w:r>
      <w:r>
        <w:rPr>
          <w:bCs/>
          <w:b/>
        </w:rPr>
        <w:t xml:space="preserve">Months 7-12:</w:t>
      </w:r>
      <w:r>
        <w:t xml:space="preserve"> </w:t>
      </w:r>
      <w:r>
        <w:t xml:space="preserve">Expand to include tourism clients; publish case study on "How [Local Hotel] Increased Bookings by 40% with Our Videography"; attend Japan Advertising Association conference in Osaka.</w:t>
      </w:r>
    </w:p>
    <w:bookmarkEnd w:id="29"/>
    <w:bookmarkStart w:id="30" w:name="performance-metrics"/>
    <w:p>
      <w:pPr>
        <w:pStyle w:val="Heading2"/>
      </w:pPr>
      <w:r>
        <w:t xml:space="preserve">Performance Metrics</w:t>
      </w:r>
    </w:p>
    <w:p>
      <w:pPr>
        <w:pStyle w:val="FirstParagraph"/>
      </w:pPr>
      <w:r>
        <w:t xml:space="preserve">We measure success through three pillars aligned with Japan Osaka's market realities:</w:t>
      </w:r>
    </w:p>
    <w:p>
      <w:pPr>
        <w:numPr>
          <w:ilvl w:val="0"/>
          <w:numId w:val="1005"/>
        </w:numPr>
        <w:pStyle w:val="Compact"/>
      </w:pPr>
      <w:r>
        <w:rPr>
          <w:bCs/>
          <w:b/>
        </w:rPr>
        <w:t xml:space="preserve">Client Acquisition Cost (CAC):</w:t>
      </w:r>
      <w:r>
        <w:t xml:space="preserve"> </w:t>
      </w:r>
      <w:r>
        <w:t xml:space="preserve">Target: Reduce by 25% within Year 1 through hyper-localized channels.</w:t>
      </w:r>
    </w:p>
    <w:p>
      <w:pPr>
        <w:numPr>
          <w:ilvl w:val="0"/>
          <w:numId w:val="1005"/>
        </w:numPr>
        <w:pStyle w:val="Compact"/>
      </w:pPr>
      <w:r>
        <w:rPr>
          <w:bCs/>
          <w:b/>
        </w:rPr>
        <w:t xml:space="preserve">Cultural Resonance Score:</w:t>
      </w:r>
      <w:r>
        <w:t xml:space="preserve"> </w:t>
      </w:r>
      <w:r>
        <w:t xml:space="preserve">Measured via client feedback on "authenticity" (target: 4.7/5 average).</w:t>
      </w:r>
    </w:p>
    <w:p>
      <w:pPr>
        <w:numPr>
          <w:ilvl w:val="0"/>
          <w:numId w:val="1005"/>
        </w:numPr>
        <w:pStyle w:val="Compact"/>
      </w:pPr>
      <w:r>
        <w:rPr>
          <w:bCs/>
          <w:b/>
        </w:rPr>
        <w:t xml:space="preserve">Local Market Penetration:</w:t>
      </w:r>
      <w:r>
        <w:t xml:space="preserve"> </w:t>
      </w:r>
      <w:r>
        <w:t xml:space="preserve">Achieve 15% brand recognition among Osaka hospitality businesses within 18 months.</w:t>
      </w:r>
    </w:p>
    <w:bookmarkEnd w:id="30"/>
    <w:bookmarkStart w:id="31" w:name="conclusion"/>
    <w:p>
      <w:pPr>
        <w:pStyle w:val="Heading2"/>
      </w:pPr>
      <w:r>
        <w:t xml:space="preserve">Conclusion</w:t>
      </w:r>
    </w:p>
    <w:p>
      <w:pPr>
        <w:pStyle w:val="FirstParagraph"/>
      </w:pPr>
      <w:r>
        <w:t xml:space="preserve">This Marketing Plan positions our Videographer service as the indispensable partner for brands seeking to authentically communicate through Osaka's vibrant culture. Unlike generic video producers, we don't just film in Japan Osaka—we embody it. By embedding local cultural intelligence into every frame, we transform standard videography into compelling brand narratives that resonate deeply with Osaka's business community and global audiences alike. The path forward is clear: leverage Osaka's unique spirit as our greatest asset to become the most trusted Videographer service in Japan's second-largest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Japan Osaka</dc:title>
  <dc:creator/>
  <dc:language>en</dc:language>
  <cp:keywords/>
  <dcterms:created xsi:type="dcterms:W3CDTF">2026-07-23T02:28:36Z</dcterms:created>
  <dcterms:modified xsi:type="dcterms:W3CDTF">2026-07-23T02:28:36Z</dcterms:modified>
</cp:coreProperties>
</file>

<file path=docProps/custom.xml><?xml version="1.0" encoding="utf-8"?>
<Properties xmlns="http://schemas.openxmlformats.org/officeDocument/2006/custom-properties" xmlns:vt="http://schemas.openxmlformats.org/officeDocument/2006/docPropsVTypes"/>
</file>