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07eea19340987bcb33166fa69a90a03856960a3"/>
    <w:p>
      <w:pPr>
        <w:pStyle w:val="Heading1"/>
      </w:pPr>
      <w:r>
        <w:t xml:space="preserve">Comprehensive Marketing Plan for Premium Videography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grow a premier videographer business serving the vibrant creative landscape of Mexico City. As one of the world's most dynamic metropolises, Mexico Mexico City presents unparalleled opportunities for visual storytelling through professional videography. Our plan targets high-value clients across events, corporate communications, real estate, and content marketing sectors while leveraging cultural nuances specific to this global city. By combining hyper-local market understanding with innovative digital strategies, we project 35% revenue growth within the first 18 months of operation.</w:t>
      </w:r>
    </w:p>
    <w:bookmarkEnd w:id="20"/>
    <w:bookmarkStart w:id="21" w:name="Xf001dd1678a0229f50a44c5b677f932fed3ebec"/>
    <w:p>
      <w:pPr>
        <w:pStyle w:val="Heading2"/>
      </w:pPr>
      <w:r>
        <w:t xml:space="preserve">Market Analysis: Mexico City Creative Economy</w:t>
      </w:r>
    </w:p>
    <w:p>
      <w:pPr>
        <w:pStyle w:val="FirstParagraph"/>
      </w:pPr>
      <w:r>
        <w:t xml:space="preserve">Mexico Mexico City's creative sector contributes over $4.7 billion annually to the city's economy (SECTUR 2023), with video production demand growing at 15% yearly. Key insights include:</w:t>
      </w:r>
    </w:p>
    <w:p>
      <w:pPr>
        <w:numPr>
          <w:ilvl w:val="0"/>
          <w:numId w:val="1001"/>
        </w:numPr>
        <w:pStyle w:val="Compact"/>
      </w:pPr>
      <w:r>
        <w:rPr>
          <w:bCs/>
          <w:b/>
        </w:rPr>
        <w:t xml:space="preserve">Target Audience:</w:t>
      </w:r>
      <w:r>
        <w:t xml:space="preserve"> </w:t>
      </w:r>
      <w:r>
        <w:t xml:space="preserve">Corporate clients (Fortune 500 branches in Mexico City), wedding planners, real estate developers, and digital marketers seeking localized content for global audiences.</w:t>
      </w:r>
    </w:p>
    <w:p>
      <w:pPr>
        <w:numPr>
          <w:ilvl w:val="0"/>
          <w:numId w:val="1001"/>
        </w:numPr>
        <w:pStyle w:val="Compact"/>
      </w:pPr>
      <w:r>
        <w:rPr>
          <w:bCs/>
          <w:b/>
        </w:rPr>
        <w:t xml:space="preserve">Competitive Landscape:</w:t>
      </w:r>
      <w:r>
        <w:t xml:space="preserve"> </w:t>
      </w:r>
      <w:r>
        <w:t xml:space="preserve">68% of local videographers lack specialized services; most focus solely on weddings. Our differentiation lies in industry-specific expertise (corporate storytelling, architectural visualization) tailored to Mexico City's unique cultural context.</w:t>
      </w:r>
    </w:p>
    <w:p>
      <w:pPr>
        <w:numPr>
          <w:ilvl w:val="0"/>
          <w:numId w:val="1001"/>
        </w:numPr>
        <w:pStyle w:val="Compact"/>
      </w:pPr>
      <w:r>
        <w:rPr>
          <w:bCs/>
          <w:b/>
        </w:rPr>
        <w:t xml:space="preserve">Cultural Nuances:</w:t>
      </w:r>
      <w:r>
        <w:t xml:space="preserve"> </w:t>
      </w:r>
      <w:r>
        <w:t xml:space="preserve">Clients prioritize authentic representations of Mexican identity. We'll integrate traditional motifs (like alebrijes, vibrant street art) into video narratives while maintaining professional standards expected by international brands operating in Mexico City.</w:t>
      </w:r>
    </w:p>
    <w:bookmarkEnd w:id="21"/>
    <w:bookmarkStart w:id="22" w:name="marketing-objectives"/>
    <w:p>
      <w:pPr>
        <w:pStyle w:val="Heading2"/>
      </w:pPr>
      <w:r>
        <w:t xml:space="preserve">Marketing Objectives</w:t>
      </w:r>
    </w:p>
    <w:p>
      <w:pPr>
        <w:pStyle w:val="FirstParagraph"/>
      </w:pPr>
      <w:r>
        <w:t xml:space="preserve">Within 18 months, we will:</w:t>
      </w:r>
    </w:p>
    <w:p>
      <w:pPr>
        <w:numPr>
          <w:ilvl w:val="0"/>
          <w:numId w:val="1002"/>
        </w:numPr>
        <w:pStyle w:val="Compact"/>
      </w:pPr>
      <w:r>
        <w:t xml:space="preserve">Achieve 45% market share among premium corporate videography services in Mexico City</w:t>
      </w:r>
    </w:p>
    <w:p>
      <w:pPr>
        <w:numPr>
          <w:ilvl w:val="0"/>
          <w:numId w:val="1002"/>
        </w:numPr>
        <w:pStyle w:val="Compact"/>
      </w:pPr>
      <w:r>
        <w:t xml:space="preserve">Establish partnerships with 20+ key industry players (e.g., W Hotel Mexico, Terranova Real Estate)</w:t>
      </w:r>
    </w:p>
    <w:p>
      <w:pPr>
        <w:numPr>
          <w:ilvl w:val="0"/>
          <w:numId w:val="1002"/>
        </w:numPr>
        <w:pStyle w:val="Compact"/>
      </w:pPr>
      <w:r>
        <w:t xml:space="preserve">Attain a 92% client retention rate through exceptional service in the Mexico City market</w:t>
      </w:r>
    </w:p>
    <w:bookmarkEnd w:id="22"/>
    <w:bookmarkStart w:id="27" w:name="strategic-marketing-pillars"/>
    <w:p>
      <w:pPr>
        <w:pStyle w:val="Heading2"/>
      </w:pPr>
      <w:r>
        <w:t xml:space="preserve">Strategic Marketing Pillars</w:t>
      </w:r>
    </w:p>
    <w:bookmarkStart w:id="23" w:name="hyper-localized-brand-positioning"/>
    <w:p>
      <w:pPr>
        <w:pStyle w:val="Heading3"/>
      </w:pPr>
      <w:r>
        <w:t xml:space="preserve">1. Hyper-Localized Brand Positioning</w:t>
      </w:r>
    </w:p>
    <w:p>
      <w:pPr>
        <w:pStyle w:val="FirstParagraph"/>
      </w:pPr>
      <w:r>
        <w:t xml:space="preserve">We position our videographer service as "The Cultural Storytellers of Mexico City" – emphasizing deep local knowledge. All marketing assets will showcase iconic Mexico City locations (Zócalo, Teatro Nacional, Roma Norte) to demonstrate authentic city experience. Our tagline: "Capturing the Soul of Mexico City, One Frame at a Time."</w:t>
      </w:r>
    </w:p>
    <w:bookmarkEnd w:id="23"/>
    <w:bookmarkStart w:id="24" w:name="digital-marketing-strategy"/>
    <w:p>
      <w:pPr>
        <w:pStyle w:val="Heading3"/>
      </w:pPr>
      <w:r>
        <w:t xml:space="preserve">2. Digital Marketing Strategy</w:t>
      </w:r>
    </w:p>
    <w:p>
      <w:pPr>
        <w:numPr>
          <w:ilvl w:val="0"/>
          <w:numId w:val="1003"/>
        </w:numPr>
        <w:pStyle w:val="Compact"/>
      </w:pPr>
      <w:r>
        <w:rPr>
          <w:bCs/>
          <w:b/>
        </w:rPr>
        <w:t xml:space="preserve">SEO Optimization:</w:t>
      </w:r>
      <w:r>
        <w:t xml:space="preserve"> </w:t>
      </w:r>
      <w:r>
        <w:t xml:space="preserve">Target keywords like "professional videographer Mexico City," "corporate video production Mexico," and "wedding videography in CDMX" with location-specific content on our website.</w:t>
      </w:r>
    </w:p>
    <w:p>
      <w:pPr>
        <w:numPr>
          <w:ilvl w:val="0"/>
          <w:numId w:val="1003"/>
        </w:numPr>
        <w:pStyle w:val="Compact"/>
      </w:pPr>
      <w:r>
        <w:rPr>
          <w:bCs/>
          <w:b/>
        </w:rPr>
        <w:t xml:space="preserve">Social Media:</w:t>
      </w:r>
      <w:r>
        <w:t xml:space="preserve"> </w:t>
      </w:r>
      <w:r>
        <w:t xml:space="preserve">Instagram &amp; LinkedIn campaigns featuring 60-second reels of Mexico City landmarks transformed into cinematic storytelling (e.g., "A Day in Roma Norte Through Our Lens"). Collaborate with 10 local influencers for authentic city experiences.</w:t>
      </w:r>
    </w:p>
    <w:p>
      <w:pPr>
        <w:numPr>
          <w:ilvl w:val="0"/>
          <w:numId w:val="1003"/>
        </w:numPr>
        <w:pStyle w:val="Compact"/>
      </w:pPr>
      <w:r>
        <w:rPr>
          <w:bCs/>
          <w:b/>
        </w:rPr>
        <w:t xml:space="preserve">Google Ads:</w:t>
      </w:r>
      <w:r>
        <w:t xml:space="preserve"> </w:t>
      </w:r>
      <w:r>
        <w:t xml:space="preserve">Geo-targeted campaigns focusing on Mexico City ZIP codes 06000-14999 with seasonal offers (e.g., "Mexico City Wedding Season Special").</w:t>
      </w:r>
    </w:p>
    <w:bookmarkEnd w:id="24"/>
    <w:bookmarkStart w:id="25" w:name="strategic-partnerships-in-mexico-city"/>
    <w:p>
      <w:pPr>
        <w:pStyle w:val="Heading3"/>
      </w:pPr>
      <w:r>
        <w:t xml:space="preserve">3. Strategic Partnerships in Mexico City</w:t>
      </w:r>
    </w:p>
    <w:p>
      <w:pPr>
        <w:pStyle w:val="FirstParagraph"/>
      </w:pPr>
      <w:r>
        <w:t xml:space="preserve">Forge alliances with key Mexico City institutions:</w:t>
      </w:r>
    </w:p>
    <w:p>
      <w:pPr>
        <w:numPr>
          <w:ilvl w:val="0"/>
          <w:numId w:val="1004"/>
        </w:numPr>
        <w:pStyle w:val="Compact"/>
      </w:pPr>
      <w:r>
        <w:rPr>
          <w:bCs/>
          <w:b/>
        </w:rPr>
        <w:t xml:space="preserve">Event Venues:</w:t>
      </w:r>
      <w:r>
        <w:t xml:space="preserve"> </w:t>
      </w:r>
      <w:r>
        <w:t xml:space="preserve">Exclusive partnerships with venues like Paseo de la Reforma's Palacio de Bellas Artes for bundled packages.</w:t>
      </w:r>
    </w:p>
    <w:p>
      <w:pPr>
        <w:numPr>
          <w:ilvl w:val="0"/>
          <w:numId w:val="1004"/>
        </w:numPr>
        <w:pStyle w:val="Compact"/>
      </w:pPr>
      <w:r>
        <w:rPr>
          <w:bCs/>
          <w:b/>
        </w:rPr>
        <w:t xml:space="preserve">Marketing Agencies:</w:t>
      </w:r>
      <w:r>
        <w:t xml:space="preserve"> </w:t>
      </w:r>
      <w:r>
        <w:t xml:space="preserve">Co-create content for clients of agencies like Publicis Mexico and Wunderman Thompson Mexico City.</w:t>
      </w:r>
    </w:p>
    <w:p>
      <w:pPr>
        <w:numPr>
          <w:ilvl w:val="0"/>
          <w:numId w:val="1004"/>
        </w:numPr>
        <w:pStyle w:val="Compact"/>
      </w:pPr>
      <w:r>
        <w:rPr>
          <w:bCs/>
          <w:b/>
        </w:rPr>
        <w:t xml:space="preserve">Cultural Institutions:</w:t>
      </w:r>
      <w:r>
        <w:t xml:space="preserve"> </w:t>
      </w:r>
      <w:r>
        <w:t xml:space="preserve">Document art installations at Museo Nacional de Antropología for joint promotional campaigns, emphasizing cultural authenticity.</w:t>
      </w:r>
    </w:p>
    <w:bookmarkEnd w:id="25"/>
    <w:bookmarkStart w:id="26" w:name="community-engagement"/>
    <w:p>
      <w:pPr>
        <w:pStyle w:val="Heading3"/>
      </w:pPr>
      <w:r>
        <w:t xml:space="preserve">4. Community Engagement</w:t>
      </w:r>
    </w:p>
    <w:p>
      <w:pPr>
        <w:pStyle w:val="FirstParagraph"/>
      </w:pPr>
      <w:r>
        <w:t xml:space="preserve">Host "Mexico City Storytelling Workshops" at Creative Spaces like Estudio 11 (Condesa) to build credibility. Sponsor events at Mexico City's Filmoteca to showcase our videographer expertise while networking with local creatives.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Advertising (Google, Instagram)</w:t>
      </w:r>
    </w:p>
    <w:p>
      <w:pPr>
        <w:pStyle w:val="BodyText"/>
      </w:pPr>
      <w:r>
        <w:t xml:space="preserve">35%</w:t>
      </w:r>
    </w:p>
    <w:p>
      <w:pPr>
        <w:pStyle w:val="BodyText"/>
      </w:pPr>
      <w:r>
        <w:t xml:space="preserve">Geo-targeted campaigns, influencer collaborations in Mexico City</w:t>
      </w:r>
    </w:p>
    <w:p>
      <w:pPr>
        <w:pStyle w:val="BodyText"/>
      </w:pPr>
      <w:r>
        <w:t xml:space="preserve">Content Production</w:t>
      </w:r>
    </w:p>
    <w:p>
      <w:pPr>
        <w:pStyle w:val="BodyText"/>
      </w:pPr>
      <w:r>
        <w:t xml:space="preserve">25%</w:t>
      </w:r>
    </w:p>
    <w:p>
      <w:pPr>
        <w:pStyle w:val="BodyText"/>
      </w:pPr>
      <w:r>
        <w:t xml:space="preserve">Cinematic city showcases, client case studies filmed in Mexico City locations</w:t>
      </w:r>
    </w:p>
    <w:p>
      <w:pPr>
        <w:pStyle w:val="BodyText"/>
      </w:pPr>
      <w:r>
        <w:t xml:space="preserve">Partnership Development</w:t>
      </w:r>
    </w:p>
    <w:p>
      <w:pPr>
        <w:pStyle w:val="BodyText"/>
      </w:pPr>
      <w:r>
        <w:t xml:space="preserve">20%</w:t>
      </w:r>
    </w:p>
    <w:p>
      <w:pPr>
        <w:pStyle w:val="BodyText"/>
      </w:pPr>
      <w:r>
        <w:t xml:space="preserve">Sponsorships, venue partnerships in Mexico City</w:t>
      </w:r>
    </w:p>
    <w:p>
      <w:pPr>
        <w:pStyle w:val="BodyText"/>
      </w:pPr>
      <w:r>
        <w:t xml:space="preserve">Community Events</w:t>
      </w:r>
    </w:p>
    <w:p>
      <w:pPr>
        <w:pStyle w:val="BodyText"/>
      </w:pPr>
      <w:r>
        <w:t xml:space="preserve">15%</w:t>
      </w:r>
    </w:p>
    <w:p>
      <w:pPr>
        <w:pStyle w:val="BodyText"/>
      </w:pPr>
      <w:r>
        <w:t xml:space="preserve">Mexico City workshops, Filmoteca sponsorships</w:t>
      </w:r>
    </w:p>
    <w:bookmarkEnd w:id="28"/>
    <w:bookmarkStart w:id="29"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Complete Mexico City market research; launch localized website with Spanish/English options; secure first 5 venue partnerships in Mexico City.</w:t>
      </w:r>
    </w:p>
    <w:p>
      <w:pPr>
        <w:numPr>
          <w:ilvl w:val="0"/>
          <w:numId w:val="1005"/>
        </w:numPr>
        <w:pStyle w:val="Compact"/>
      </w:pPr>
      <w:r>
        <w:rPr>
          <w:bCs/>
          <w:b/>
        </w:rPr>
        <w:t xml:space="preserve">Months 4-6:</w:t>
      </w:r>
      <w:r>
        <w:t xml:space="preserve"> </w:t>
      </w:r>
      <w:r>
        <w:t xml:space="preserve">Execute influencer campaigns featuring Mexico City landmarks; begin corporate outreach to companies headquartered in CDMX.</w:t>
      </w:r>
    </w:p>
    <w:p>
      <w:pPr>
        <w:numPr>
          <w:ilvl w:val="0"/>
          <w:numId w:val="1005"/>
        </w:numPr>
        <w:pStyle w:val="Compact"/>
      </w:pPr>
      <w:r>
        <w:rPr>
          <w:bCs/>
          <w:b/>
        </w:rPr>
        <w:t xml:space="preserve">Months 7-12:</w:t>
      </w:r>
      <w:r>
        <w:t xml:space="preserve"> </w:t>
      </w:r>
      <w:r>
        <w:t xml:space="preserve">Achieve target partnership count; host first "Mexico City Storytelling Workshop"; expand to real estate clients across all districts of Mexico City.</w:t>
      </w:r>
    </w:p>
    <w:p>
      <w:pPr>
        <w:numPr>
          <w:ilvl w:val="0"/>
          <w:numId w:val="1005"/>
        </w:numPr>
        <w:pStyle w:val="Compact"/>
      </w:pPr>
      <w:r>
        <w:rPr>
          <w:bCs/>
          <w:b/>
        </w:rPr>
        <w:t xml:space="preserve">Months 13-18:</w:t>
      </w:r>
      <w:r>
        <w:t xml:space="preserve"> </w:t>
      </w:r>
      <w:r>
        <w:t xml:space="preserve">Scale successful tactics; develop Mexico City-specific video templates (e.g., "5 Reasons to Choose Mexico City for Your Brand's Content").</w:t>
      </w:r>
    </w:p>
    <w:bookmarkEnd w:id="29"/>
    <w:bookmarkStart w:id="30" w:name="evaluation-metrics"/>
    <w:p>
      <w:pPr>
        <w:pStyle w:val="Heading2"/>
      </w:pPr>
      <w:r>
        <w:t xml:space="preserve">Evaluation Metrics</w:t>
      </w:r>
    </w:p>
    <w:p>
      <w:pPr>
        <w:pStyle w:val="FirstParagraph"/>
      </w:pPr>
      <w:r>
        <w:t xml:space="preserve">We'll track success through these key performance indicators (KPIs) specific to our videographer business in Mexico City:</w:t>
      </w:r>
    </w:p>
    <w:p>
      <w:pPr>
        <w:numPr>
          <w:ilvl w:val="0"/>
          <w:numId w:val="1006"/>
        </w:numPr>
        <w:pStyle w:val="Compact"/>
      </w:pPr>
      <w:r>
        <w:rPr>
          <w:bCs/>
          <w:b/>
        </w:rPr>
        <w:t xml:space="preserve">Lead Quality:</w:t>
      </w:r>
      <w:r>
        <w:t xml:space="preserve"> </w:t>
      </w:r>
      <w:r>
        <w:t xml:space="preserve">70% of leads from Mexico City-based businesses with $5k+ monthly marketing budgets</w:t>
      </w:r>
    </w:p>
    <w:p>
      <w:pPr>
        <w:numPr>
          <w:ilvl w:val="0"/>
          <w:numId w:val="1006"/>
        </w:numPr>
        <w:pStyle w:val="Compact"/>
      </w:pPr>
      <w:r>
        <w:rPr>
          <w:bCs/>
          <w:b/>
        </w:rPr>
        <w:t xml:space="preserve">Cultural Resonance:</w:t>
      </w:r>
      <w:r>
        <w:t xml:space="preserve"> </w:t>
      </w:r>
      <w:r>
        <w:t xml:space="preserve">4.8/5 average client satisfaction on "authenticity of Mexico City representation" (post-project surveys)</w:t>
      </w:r>
    </w:p>
    <w:p>
      <w:pPr>
        <w:numPr>
          <w:ilvl w:val="0"/>
          <w:numId w:val="1006"/>
        </w:numPr>
        <w:pStyle w:val="Compact"/>
      </w:pPr>
      <w:r>
        <w:rPr>
          <w:bCs/>
          <w:b/>
        </w:rPr>
        <w:t xml:space="preserve">Market Penetration:</w:t>
      </w:r>
      <w:r>
        <w:t xml:space="preserve"> </w:t>
      </w:r>
      <w:r>
        <w:t xml:space="preserve">Monthly growth rate in Mexico City corporate contracts (target: 12% monthly)</w:t>
      </w:r>
    </w:p>
    <w:p>
      <w:pPr>
        <w:numPr>
          <w:ilvl w:val="0"/>
          <w:numId w:val="1006"/>
        </w:numPr>
        <w:pStyle w:val="Compact"/>
      </w:pPr>
      <w:r>
        <w:rPr>
          <w:bCs/>
          <w:b/>
        </w:rPr>
        <w:t xml:space="preserve">Digital Engagement:</w:t>
      </w:r>
      <w:r>
        <w:t xml:space="preserve"> </w:t>
      </w:r>
      <w:r>
        <w:t xml:space="preserve">25% increase in Instagram reach within Mexico City ZIP codes</w:t>
      </w:r>
    </w:p>
    <w:bookmarkEnd w:id="30"/>
    <w:bookmarkStart w:id="31" w:name="Xa7e3ca092230627960c1ce6ed866a9dad6fe08d"/>
    <w:p>
      <w:pPr>
        <w:pStyle w:val="Heading2"/>
      </w:pPr>
      <w:r>
        <w:t xml:space="preserve">Conclusion: Becoming the Videographer of Choice for Mexico City</w:t>
      </w:r>
    </w:p>
    <w:p>
      <w:pPr>
        <w:pStyle w:val="FirstParagraph"/>
      </w:pPr>
      <w:r>
        <w:t xml:space="preserve">This Marketing Plan positions our videographer service as indispensable to businesses seeking to authentically represent Mexico City's energy and culture. By deeply understanding the city's creative ecosystem – from Zócalo street vendors to corporate towers in Polanco – we deliver video content that resonates with both local audiences and global brands operating in Mexico City. Our strategy moves beyond basic filming to become cultural translators, capturing the essence of this vibrant metropolis through every frame. As Mexico City continues its ascent as a creative capital of Latin America, our videographer service is uniquely equipped to be the visual voice for businesses navigating this dynamic market.</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Mexico City</dc:title>
  <dc:creator/>
  <dc:language>en</dc:language>
  <cp:keywords/>
  <dcterms:created xsi:type="dcterms:W3CDTF">2026-07-23T10:45:20Z</dcterms:created>
  <dcterms:modified xsi:type="dcterms:W3CDTF">2026-07-23T10:45:20Z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