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X5fa184955f452f2509e97bbcf2e0bfb1b00a785"/>
    <w:p>
      <w:pPr>
        <w:pStyle w:val="Heading1"/>
      </w:pPr>
      <w:r>
        <w:t xml:space="preserve">Comprehensive Marketing Plan for Premium Videography Services in New Zealand Auckland</w:t>
      </w:r>
    </w:p>
    <w:bookmarkStart w:id="20" w:name="executive-summary"/>
    <w:p>
      <w:pPr>
        <w:pStyle w:val="Heading2"/>
      </w:pPr>
      <w:r>
        <w:t xml:space="preserve">Executive Summary</w:t>
      </w:r>
    </w:p>
    <w:p>
      <w:pPr>
        <w:pStyle w:val="FirstParagraph"/>
      </w:pPr>
      <w:r>
        <w:t xml:space="preserve">This Marketing Plan outlines a strategic approach for establishing and growing a professional videography business targeting the vibrant creative market of New Zealand Auckland. As digital content consumption surges across Aotearoa, our focus centers on delivering exceptional cinematic storytelling that resonates with Auckland's unique cultural landscape and business ecosystem. This plan positions our Videographer service as the premier choice for brands seeking authentic visual narratives within the New Zealand Auckland market, with clear objectives to achieve 40% market penetration in key sectors within 24 months.</w:t>
      </w:r>
    </w:p>
    <w:bookmarkEnd w:id="20"/>
    <w:bookmarkStart w:id="21" w:name="Xfb29203e97bb8bbd28adb430c56b60bb272ebb8"/>
    <w:p>
      <w:pPr>
        <w:pStyle w:val="Heading2"/>
      </w:pPr>
      <w:r>
        <w:t xml:space="preserve">Market Analysis: Auckland's Visual Content Demand</w:t>
      </w:r>
    </w:p>
    <w:p>
      <w:pPr>
        <w:pStyle w:val="FirstParagraph"/>
      </w:pPr>
      <w:r>
        <w:t xml:space="preserve">New Zealand Auckland represents a dynamic hub where tourism, real estate, hospitality and creative industries drive explosive demand for high-quality video content. With over 1.6 million residents and 3.5 million annual visitors, the city's visual storytelling needs are unparalleled in the Southern Hemisphere. Our analysis reveals critical opportunities:</w:t>
      </w:r>
    </w:p>
    <w:p>
      <w:pPr>
        <w:numPr>
          <w:ilvl w:val="0"/>
          <w:numId w:val="1001"/>
        </w:numPr>
        <w:pStyle w:val="Compact"/>
      </w:pPr>
      <w:r>
        <w:rPr>
          <w:bCs/>
          <w:b/>
        </w:rPr>
        <w:t xml:space="preserve">Real Estate Boom</w:t>
      </w:r>
      <w:r>
        <w:t xml:space="preserve">: Auckland's housing market requires premium property videos; 78% of agents prioritize video marketing (REINZ 2023).</w:t>
      </w:r>
    </w:p>
    <w:p>
      <w:pPr>
        <w:numPr>
          <w:ilvl w:val="0"/>
          <w:numId w:val="1001"/>
        </w:numPr>
        <w:pStyle w:val="Compact"/>
      </w:pPr>
      <w:r>
        <w:rPr>
          <w:bCs/>
          <w:b/>
        </w:rPr>
        <w:t xml:space="preserve">Tourism Acceleration</w:t>
      </w:r>
      <w:r>
        <w:t xml:space="preserve">: Post-pandemic, tourism revenue has exceeded $10 billion annually, demanding professional destination content.</w:t>
      </w:r>
    </w:p>
    <w:p>
      <w:pPr>
        <w:numPr>
          <w:ilvl w:val="0"/>
          <w:numId w:val="1001"/>
        </w:numPr>
        <w:pStyle w:val="Compact"/>
      </w:pPr>
      <w:r>
        <w:rPr>
          <w:bCs/>
          <w:b/>
        </w:rPr>
        <w:t xml:space="preserve">Local Business Growth</w:t>
      </w:r>
      <w:r>
        <w:t xml:space="preserve">: Auckland hosts 65% of New Zealand's top 500 companies requiring corporate videos for client engagement.</w:t>
      </w:r>
    </w:p>
    <w:p>
      <w:pPr>
        <w:pStyle w:val="FirstParagraph"/>
      </w:pPr>
      <w:r>
        <w:t xml:space="preserve">Competitor analysis shows a gap: most videographers in New Zealand Auckland offer generic services without local cultural insight. Our distinct advantage lies in deep Auckland knowledge—understanding how to capture the Waitematā Harbour, city skyline, or Māori cultural elements authentically.</w:t>
      </w:r>
    </w:p>
    <w:bookmarkEnd w:id="21"/>
    <w:bookmarkStart w:id="22" w:name="business-objectives"/>
    <w:p>
      <w:pPr>
        <w:pStyle w:val="Heading2"/>
      </w:pPr>
      <w:r>
        <w:t xml:space="preserve">Business Objectives</w:t>
      </w:r>
    </w:p>
    <w:p>
      <w:pPr>
        <w:pStyle w:val="FirstParagraph"/>
      </w:pPr>
      <w:r>
        <w:t xml:space="preserve">Specific, measurable goals for our Videographer business in New Zealand Auckland:</w:t>
      </w:r>
    </w:p>
    <w:p>
      <w:pPr>
        <w:numPr>
          <w:ilvl w:val="0"/>
          <w:numId w:val="1002"/>
        </w:numPr>
        <w:pStyle w:val="Compact"/>
      </w:pPr>
      <w:r>
        <w:t xml:space="preserve">Achieve $150,000 in first-year revenue (35% from real estate clients, 25% tourism businesses)</w:t>
      </w:r>
    </w:p>
    <w:bookmarkEnd w:id="22"/>
    <w:bookmarkStart w:id="26" w:name="X409e2d94526246161c3939e89014d95f084d64e"/>
    <w:p>
      <w:pPr>
        <w:pStyle w:val="Heading2"/>
      </w:pPr>
      <w:r>
        <w:t xml:space="preserve">Marketing Strategies for New Zealand Auckland Market</w:t>
      </w:r>
    </w:p>
    <w:p>
      <w:pPr>
        <w:pStyle w:val="FirstParagraph"/>
      </w:pPr>
      <w:r>
        <w:t xml:space="preserve">Our strategy leverages Auckland's unique identity through hyper-localized approaches:</w:t>
      </w:r>
    </w:p>
    <w:bookmarkStart w:id="23" w:name="hyper-local-content-marketing"/>
    <w:p>
      <w:pPr>
        <w:pStyle w:val="Heading3"/>
      </w:pPr>
      <w:r>
        <w:t xml:space="preserve">1. Hyper-Local Content Marketing</w:t>
      </w:r>
    </w:p>
    <w:p>
      <w:pPr>
        <w:pStyle w:val="FirstParagraph"/>
      </w:pPr>
      <w:r>
        <w:t xml:space="preserve">Create "Auckland in Frame" campaign showcasing iconic locations: Harbour Bridge sunrise shots, Devonport coastal landscapes, and Māori cultural ceremonies at Te Papa. All videos will feature subtle Auckland-centric branding (e.g., using local dialects like "Aroha" in captions) to resonate with Kiwi viewers. Monthly YouTube series "Auckland Unfiltered" will document hidden gems, driving organic traffic from New Zealand searchers.</w:t>
      </w:r>
    </w:p>
    <w:bookmarkEnd w:id="23"/>
    <w:bookmarkStart w:id="24" w:name="strategic-community-integration"/>
    <w:p>
      <w:pPr>
        <w:pStyle w:val="Heading3"/>
      </w:pPr>
      <w:r>
        <w:t xml:space="preserve">2. Strategic Community Integration</w:t>
      </w:r>
    </w:p>
    <w:p>
      <w:pPr>
        <w:pStyle w:val="FirstParagraph"/>
      </w:pPr>
      <w:r>
        <w:t xml:space="preserve">Become embedded in Auckland's creative ecosystem through:</w:t>
      </w:r>
    </w:p>
    <w:p>
      <w:pPr>
        <w:numPr>
          <w:ilvl w:val="0"/>
          <w:numId w:val="1003"/>
        </w:numPr>
        <w:pStyle w:val="Compact"/>
      </w:pPr>
      <w:r>
        <w:t xml:space="preserve">Sponsoring Aotearoa Film Festival events at the Civic Theatre</w:t>
      </w:r>
    </w:p>
    <w:p>
      <w:pPr>
        <w:numPr>
          <w:ilvl w:val="0"/>
          <w:numId w:val="1003"/>
        </w:numPr>
        <w:pStyle w:val="Compact"/>
      </w:pPr>
      <w:r>
        <w:t xml:space="preserve">Partnering with Auckland Tourism to produce "10 Must-See Spots" video series</w:t>
      </w:r>
    </w:p>
    <w:p>
      <w:pPr>
        <w:numPr>
          <w:ilvl w:val="0"/>
          <w:numId w:val="1003"/>
        </w:numPr>
        <w:pStyle w:val="Compact"/>
      </w:pPr>
      <w:r>
        <w:t xml:space="preserve">Hosting free workshops at Creative HQ for emerging Auckland videographers</w:t>
      </w:r>
    </w:p>
    <w:bookmarkEnd w:id="24"/>
    <w:bookmarkStart w:id="25" w:name="targeted-digital-campaigns"/>
    <w:p>
      <w:pPr>
        <w:pStyle w:val="Heading3"/>
      </w:pPr>
      <w:r>
        <w:t xml:space="preserve">3. Targeted Digital Campaigns</w:t>
      </w:r>
    </w:p>
    <w:p>
      <w:pPr>
        <w:pStyle w:val="FirstParagraph"/>
      </w:pPr>
      <w:r>
        <w:t xml:space="preserve">Precision digital marketing focusing on Auckland business zones:</w:t>
      </w:r>
    </w:p>
    <w:p>
      <w:pPr>
        <w:numPr>
          <w:ilvl w:val="0"/>
          <w:numId w:val="1004"/>
        </w:numPr>
        <w:pStyle w:val="Compact"/>
      </w:pPr>
      <w:r>
        <w:t xml:space="preserve">Google Ads targeting "real estate video" + "Auckland" with geo-fencing around premium suburbs (Remuera, Parnell)</w:t>
      </w:r>
    </w:p>
    <w:p>
      <w:pPr>
        <w:numPr>
          <w:ilvl w:val="0"/>
          <w:numId w:val="1004"/>
        </w:numPr>
        <w:pStyle w:val="Compact"/>
      </w:pPr>
      <w:r>
        <w:t xml:space="preserve">Instagram ads showcasing videos shot at specific Auckland locations (e.g., "Video made at Devonport Lighthouse")</w:t>
      </w:r>
    </w:p>
    <w:p>
      <w:pPr>
        <w:numPr>
          <w:ilvl w:val="0"/>
          <w:numId w:val="1004"/>
        </w:numPr>
        <w:pStyle w:val="Compact"/>
      </w:pPr>
      <w:r>
        <w:t xml:space="preserve">TikTok collaborations with Auckland influencers for behind-the-scenes content</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"Auckland in Frame" YouTube series; Secure 3 agency partnerships; Begin Google Ads targeting Auckland business districts</w:t>
            </w:r>
          </w:p>
        </w:tc>
      </w:tr>
      <w:tr>
        <w:tc>
          <w:tcPr/>
          <w:p>
            <w:pPr>
              <w:pStyle w:val="Compact"/>
              <w:jc w:val="left"/>
            </w:pPr>
            <w:r>
              <w:t xml:space="preserve">Q2 2024</w:t>
            </w:r>
          </w:p>
        </w:tc>
        <w:tc>
          <w:tcPr/>
          <w:p>
            <w:pPr>
              <w:pStyle w:val="Compact"/>
              <w:jc w:val="left"/>
            </w:pPr>
            <w:r>
              <w:t xml:space="preserve">Sponsor Aotearoa Film Festival event; Deploy TikTok campaign with 5 Auckland influencers; Finalize tourism partnership</w:t>
            </w:r>
          </w:p>
        </w:tc>
      </w:tr>
      <w:tr>
        <w:tc>
          <w:tcPr/>
          <w:p>
            <w:pPr>
              <w:pStyle w:val="Compact"/>
              <w:jc w:val="left"/>
            </w:pPr>
            <w:r>
              <w:t xml:space="preserve">Q3 2024</w:t>
            </w:r>
          </w:p>
        </w:tc>
        <w:tc>
          <w:tcPr/>
          <w:p>
            <w:pPr>
              <w:pStyle w:val="Compact"/>
              <w:jc w:val="left"/>
            </w:pPr>
            <w:r>
              <w:t xml:space="preserve">Release "Auckland Unfiltered" Season 1; Host first Creative HQ workshop; Launch client referral program for Auckland businesses</w:t>
            </w:r>
          </w:p>
        </w:tc>
      </w:tr>
      <w:tr>
        <w:tc>
          <w:tcPr/>
          <w:p>
            <w:pPr>
              <w:pStyle w:val="Compact"/>
              <w:jc w:val="left"/>
            </w:pPr>
            <w:r>
              <w:t xml:space="preserve">Q4 2024</w:t>
            </w:r>
          </w:p>
        </w:tc>
        <w:tc>
          <w:tcPr/>
          <w:p>
            <w:pPr>
              <w:pStyle w:val="Compact"/>
              <w:jc w:val="left"/>
            </w:pPr>
            <w:r>
              <w:t xml:space="preserve">Achieve #1 Google ranking for "Auckland Videographer"; Target $35,000 in quarterly revenue; Finalize 12 agency partnerships</w:t>
            </w:r>
          </w:p>
        </w:tc>
      </w:tr>
    </w:tbl>
    <w:bookmarkEnd w:id="27"/>
    <w:bookmarkStart w:id="28" w:name="budget-allocation-nzd"/>
    <w:p>
      <w:pPr>
        <w:pStyle w:val="Heading2"/>
      </w:pPr>
      <w:r>
        <w:t xml:space="preserve">Budget Allocation (NZD)</w:t>
      </w:r>
    </w:p>
    <w:p>
      <w:pPr>
        <w:pStyle w:val="FirstParagraph"/>
      </w:pPr>
      <w:r>
        <w:t xml:space="preserve">Total initial investment: $48,500</w:t>
      </w:r>
    </w:p>
    <w:p>
      <w:pPr>
        <w:numPr>
          <w:ilvl w:val="0"/>
          <w:numId w:val="1005"/>
        </w:numPr>
        <w:pStyle w:val="Compact"/>
      </w:pPr>
      <w:r>
        <w:t xml:space="preserve">Content Production: $18,000 (Auckland location permits, drone footage at Sky Tower)</w:t>
      </w:r>
    </w:p>
    <w:p>
      <w:pPr>
        <w:numPr>
          <w:ilvl w:val="0"/>
          <w:numId w:val="1005"/>
        </w:numPr>
        <w:pStyle w:val="Compact"/>
      </w:pPr>
      <w:r>
        <w:t xml:space="preserve">Digital Marketing: $15,500 (Google Ads 45%, Instagram/TikTok 35%, SEO 20%)</w:t>
      </w:r>
    </w:p>
    <w:p>
      <w:pPr>
        <w:numPr>
          <w:ilvl w:val="0"/>
          <w:numId w:val="1005"/>
        </w:numPr>
        <w:pStyle w:val="Compact"/>
      </w:pPr>
      <w:r>
        <w:t xml:space="preserve">Community Engagement: $7,200 (Festival sponsorships, workshop materials)</w:t>
      </w:r>
    </w:p>
    <w:p>
      <w:pPr>
        <w:numPr>
          <w:ilvl w:val="0"/>
          <w:numId w:val="1005"/>
        </w:numPr>
        <w:pStyle w:val="Compact"/>
      </w:pPr>
      <w:r>
        <w:t xml:space="preserve">Analytics Tools: $3,800 (Auckland-specific market research software)</w:t>
      </w:r>
    </w:p>
    <w:bookmarkEnd w:id="28"/>
    <w:bookmarkStart w:id="29" w:name="measurement-evaluation"/>
    <w:p>
      <w:pPr>
        <w:pStyle w:val="Heading2"/>
      </w:pPr>
      <w:r>
        <w:t xml:space="preserve">Measurement &amp; Evaluation</w:t>
      </w:r>
    </w:p>
    <w:p>
      <w:pPr>
        <w:pStyle w:val="FirstParagraph"/>
      </w:pPr>
      <w:r>
        <w:t xml:space="preserve">We track success through Auckland-specific KPIs:</w:t>
      </w:r>
    </w:p>
    <w:p>
      <w:pPr>
        <w:numPr>
          <w:ilvl w:val="0"/>
          <w:numId w:val="1006"/>
        </w:numPr>
        <w:pStyle w:val="Compact"/>
      </w:pPr>
      <w:r>
        <w:rPr>
          <w:bCs/>
          <w:b/>
        </w:rPr>
        <w:t xml:space="preserve">Local Engagement Rate</w:t>
      </w:r>
      <w:r>
        <w:t xml:space="preserve">: Measure shares/comments from New Zealand users (target: 15%+ engagement on Auckland-focused content)</w:t>
      </w:r>
    </w:p>
    <w:p>
      <w:pPr>
        <w:numPr>
          <w:ilvl w:val="0"/>
          <w:numId w:val="1006"/>
        </w:numPr>
        <w:pStyle w:val="Compact"/>
      </w:pPr>
      <w:r>
        <w:rPr>
          <w:bCs/>
          <w:b/>
        </w:rPr>
        <w:t xml:space="preserve">Geo-Targeted Conversion</w:t>
      </w:r>
      <w:r>
        <w:t xml:space="preserve">: Track website traffic originating from Auckland (goal: 70% of new leads)</w:t>
      </w:r>
    </w:p>
    <w:p>
      <w:pPr>
        <w:numPr>
          <w:ilvl w:val="0"/>
          <w:numId w:val="1006"/>
        </w:numPr>
        <w:pStyle w:val="Compact"/>
      </w:pPr>
      <w:r>
        <w:rPr>
          <w:bCs/>
          <w:b/>
        </w:rPr>
        <w:t xml:space="preserve">Cultural Resonance</w:t>
      </w:r>
      <w:r>
        <w:t xml:space="preserve">: Client surveys assessing "authenticity of Auckland representation" (target: 4.5/5 average)</w:t>
      </w:r>
    </w:p>
    <w:p>
      <w:pPr>
        <w:numPr>
          <w:ilvl w:val="0"/>
          <w:numId w:val="1006"/>
        </w:numPr>
        <w:pStyle w:val="Compact"/>
      </w:pPr>
      <w:r>
        <w:rPr>
          <w:bCs/>
          <w:b/>
        </w:rPr>
        <w:t xml:space="preserve">Market Share Growth</w:t>
      </w:r>
      <w:r>
        <w:t xml:space="preserve">: Quarterly comparison against Auckland videography competitors using Google Trends data</w:t>
      </w:r>
    </w:p>
    <w:p>
      <w:pPr>
        <w:pStyle w:val="FirstParagraph"/>
      </w:pPr>
      <w:r>
        <w:t xml:space="preserve">Monthly reviews will analyze Auckland-specific metrics—such as whether videos featuring "Auckland Harbour" attract more local leads than generic city shots—to refine our approach. We'll also measure client retention rates by industry segment (e.g., real estate vs. tourism) to optimize service packages.</w:t>
      </w:r>
    </w:p>
    <w:bookmarkEnd w:id="29"/>
    <w:bookmarkStart w:id="30" w:name="why-this-works-for-new-zealand-auckland"/>
    <w:p>
      <w:pPr>
        <w:pStyle w:val="Heading2"/>
      </w:pPr>
      <w:r>
        <w:t xml:space="preserve">Why This Works for New Zealand Auckland</w:t>
      </w:r>
    </w:p>
    <w:p>
      <w:pPr>
        <w:pStyle w:val="FirstParagraph"/>
      </w:pPr>
      <w:r>
        <w:t xml:space="preserve">This Marketing Plan transcends generic approaches by embedding our Videographer service within Auckland's cultural fabric. Unlike national competitors, we understand that a video shot at Rangitoto Island carries different emotional weight than one filmed in a generic studio. Our strategy speaks directly to Auckland's identity: the Māori concept of "whanaungatanga" (relationships) guides client interactions, while knowledge of local weather patterns ensures optimal filming times across Auckland's microclimates.</w:t>
      </w:r>
    </w:p>
    <w:p>
      <w:pPr>
        <w:pStyle w:val="BodyText"/>
      </w:pPr>
      <w:r>
        <w:t xml:space="preserve">By focusing exclusively on New Zealand Auckland, we avoid diluting our message. Every campaign—from targeting Devonport real estate agents to collaborating with Māori cultural providers—creates a cohesive narrative that resonates deeper than competitors' one-size-fits-all services. This isn't just a Videographer business; it's the visual storyteller for Auckland's evolving identity in the digital age.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New Zealand Auckland</dc:title>
  <dc:creator/>
  <dc:language>en</dc:language>
  <cp:keywords/>
  <dcterms:created xsi:type="dcterms:W3CDTF">2026-07-24T08:39:52Z</dcterms:created>
  <dcterms:modified xsi:type="dcterms:W3CDTF">2026-07-24T08:39:52Z</dcterms:modified>
</cp:coreProperties>
</file>

<file path=docProps/custom.xml><?xml version="1.0" encoding="utf-8"?>
<Properties xmlns="http://schemas.openxmlformats.org/officeDocument/2006/custom-properties" xmlns:vt="http://schemas.openxmlformats.org/officeDocument/2006/docPropsVTypes"/>
</file>