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Premium</w:t>
      </w:r>
      <w:r>
        <w:t xml:space="preserve"> </w:t>
      </w:r>
      <w:r>
        <w:t xml:space="preserve">Videographer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X3670f8a8c8b07dbdbefd0fc3579eef768e22d3c"/>
    <w:p>
      <w:pPr>
        <w:pStyle w:val="Heading1"/>
      </w:pPr>
      <w:r>
        <w:t xml:space="preserve">Comprehensive Marketing Plan for Elite Videography Services in United Kingdom London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a premium videographer business across the vibrant metropolitan landscape of United Kingdom London. As digital content consumption surges in the UK's capital, our targeted approach leverages London's unique cultural diversity, high-demand corporate sector, and competitive creative industry to position our videography service as the premier choice for businesses and individuals seeking professional cinematic storytelling. The plan details market-specific tactics designed exclusively for London's dynamic environment, ensuring maximum ROI within the United Kingdom London marketplace.</w:t>
      </w:r>
    </w:p>
    <w:bookmarkEnd w:id="20"/>
    <w:bookmarkStart w:id="21" w:name="market-analysis-london-specific-insights"/>
    <w:p>
      <w:pPr>
        <w:pStyle w:val="Heading2"/>
      </w:pPr>
      <w:r>
        <w:t xml:space="preserve">Market Analysis: London-Specific Insights</w:t>
      </w:r>
    </w:p>
    <w:p>
      <w:pPr>
        <w:pStyle w:val="FirstParagraph"/>
      </w:pPr>
      <w:r>
        <w:t xml:space="preserve">London's video production market is experiencing 18% annual growth (UK Film &amp; Television Production Report 2023), driven by digital transformation across sectors including hospitality, real estate, and fashion. The city hosts over 15,000 creative agencies – creating intense competition for videographers in United Kingdom London. However, a critical gap exists in the market: 67% of London businesses report dissatisfaction with 'template-style' video content (London Creative Survey 2024), presenting an opportunity for bespoke cinematic services. Our research identifies key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Clients</w:t>
      </w:r>
      <w:r>
        <w:t xml:space="preserve">: FTSE 100 companies requiring polished brand videos (e.g., annual reports, employee engagement campaigns)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London Hospitality</w:t>
      </w:r>
      <w:r>
        <w:t xml:space="preserve">: Michelin-starred restaurants and luxury hotels needing high-end promotional content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Wedding &amp; Events</w:t>
      </w:r>
      <w:r>
        <w:t xml:space="preserve">: 42% of London couples budget over £2,500 for professional wedding videography (London Wedding Industry Report)</w:t>
      </w:r>
    </w:p>
    <w:bookmarkEnd w:id="21"/>
    <w:bookmarkStart w:id="22" w:name="marketing-objectives-london-targeted"/>
    <w:p>
      <w:pPr>
        <w:pStyle w:val="Heading2"/>
      </w:pPr>
      <w:r>
        <w:t xml:space="preserve">Marketing Objectives (London-Targeted)</w:t>
      </w:r>
    </w:p>
    <w:p>
      <w:pPr>
        <w:pStyle w:val="FirstParagraph"/>
      </w:pPr>
      <w:r>
        <w:t xml:space="preserve">We set aggressive yet achievable KPIs for United Kingdom London operations:</w:t>
      </w:r>
    </w:p>
    <w:p>
      <w:pPr>
        <w:numPr>
          <w:ilvl w:val="0"/>
          <w:numId w:val="1002"/>
        </w:numPr>
        <w:pStyle w:val="Compact"/>
      </w:pPr>
      <w:r>
        <w:t xml:space="preserve">Achieve 35% market share among premium videographers in Central London within 18 months</w:t>
      </w:r>
    </w:p>
    <w:bookmarkEnd w:id="22"/>
    <w:bookmarkStart w:id="27" w:name="X3088c6b26b697e56d8d55153e61a66a847e312e"/>
    <w:p>
      <w:pPr>
        <w:pStyle w:val="Heading2"/>
      </w:pPr>
      <w:r>
        <w:t xml:space="preserve">Core Marketing Strategies for United Kingdom London</w:t>
      </w:r>
    </w:p>
    <w:bookmarkStart w:id="23" w:name="hyper-local-brand-positioning"/>
    <w:p>
      <w:pPr>
        <w:pStyle w:val="Heading3"/>
      </w:pPr>
      <w:r>
        <w:t xml:space="preserve">1. Hyper-Local Brand Positioning</w:t>
      </w:r>
    </w:p>
    <w:p>
      <w:pPr>
        <w:pStyle w:val="FirstParagraph"/>
      </w:pPr>
      <w:r>
        <w:t xml:space="preserve">We'll position our videographer service as the 'London Storytelling Specialist' – emphasizing deep local knowledge of iconic locations (from Tower Bridge to Camden Market) and understanding of London's cultural nuances. Our brand assets will showcase exclusive London scenes: sunrise over the Thames, Borough Market food culture, and West End theatre moments. All marketing materials will feature subtle but distinct 'London' branding elements to resonate with city-centric clients.</w:t>
      </w:r>
    </w:p>
    <w:bookmarkEnd w:id="23"/>
    <w:bookmarkStart w:id="24" w:name="digital-first-london-outreach"/>
    <w:p>
      <w:pPr>
        <w:pStyle w:val="Heading3"/>
      </w:pPr>
      <w:r>
        <w:t xml:space="preserve">2. Digital-First London Outreach</w:t>
      </w:r>
    </w:p>
    <w:p>
      <w:pPr>
        <w:pStyle w:val="FirstParagraph"/>
      </w:pPr>
      <w:r>
        <w:t xml:space="preserve">Geo-fenced digital campaigns targeting London business districts: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Ads</w:t>
      </w:r>
      <w:r>
        <w:t xml:space="preserve">: Targeting marketing managers at companies in Canary Wharf, Shoreditch, and Mayfair with case studies of previous London client work (e.g., 'How we filmed a luxury property launch at One Hyde Park')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Local Services</w:t>
      </w:r>
      <w:r>
        <w:t xml:space="preserve">: Optimized for 'premium videographer London' and 'wedding videography London' to capture high-intent local searches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Instagram Reels Strategy</w:t>
      </w:r>
      <w:r>
        <w:t xml:space="preserve">: Daily 60-second city showcases featuring hidden London gems, using #LondonVideographer hashtag to build community</w:t>
      </w:r>
    </w:p>
    <w:bookmarkEnd w:id="24"/>
    <w:bookmarkStart w:id="25" w:name="strategic-london-partnerships"/>
    <w:p>
      <w:pPr>
        <w:pStyle w:val="Heading3"/>
      </w:pPr>
      <w:r>
        <w:t xml:space="preserve">3. Strategic London Partnerships</w:t>
      </w:r>
    </w:p>
    <w:p>
      <w:pPr>
        <w:pStyle w:val="FirstParagraph"/>
      </w:pPr>
      <w:r>
        <w:t xml:space="preserve">Cultivate exclusive alliances with key London entities: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Co-Working Spaces</w:t>
      </w:r>
      <w:r>
        <w:t xml:space="preserve">: Partner with WeWork, The Office Group, and King's Cross Creative Campus for client referral programs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Events</w:t>
      </w:r>
      <w:r>
        <w:t xml:space="preserve">: Sponsor London Fashion Week and Notting Hill Carnival as official videographers to gain visibility at high-profile events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Complementary Services</w:t>
      </w:r>
      <w:r>
        <w:t xml:space="preserve">: Collaborate with London-based event planners (e.g., The Event Group) for integrated packages</w:t>
      </w:r>
    </w:p>
    <w:bookmarkEnd w:id="25"/>
    <w:bookmarkStart w:id="26" w:name="X22ee88e933b9e9768f40641d183ecbcb32ac632"/>
    <w:p>
      <w:pPr>
        <w:pStyle w:val="Heading3"/>
      </w:pPr>
      <w:r>
        <w:t xml:space="preserve">4. Community Engagement in United Kingdom London</w:t>
      </w:r>
    </w:p>
    <w:p>
      <w:pPr>
        <w:pStyle w:val="FirstParagraph"/>
      </w:pPr>
      <w:r>
        <w:t xml:space="preserve">Beyond transactions, we'll build local credibility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Free Workshop Series</w:t>
      </w:r>
      <w:r>
        <w:t xml:space="preserve">: 'Cinematic London: Mastering Cityscapes' at Shoreditch Library (monthly)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Charity Collaborations</w:t>
      </w:r>
      <w:r>
        <w:t xml:space="preserve">: Documenting local initiatives like Thames Festival Trust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London Business Networking</w:t>
      </w:r>
      <w:r>
        <w:t xml:space="preserve">: Regular meetups with the London Chamber of Commerce for B2B lead generation</w:t>
      </w:r>
    </w:p>
    <w:bookmarkEnd w:id="26"/>
    <w:bookmarkEnd w:id="27"/>
    <w:bookmarkStart w:id="28" w:name="budget-allocation-london-focus"/>
    <w:p>
      <w:pPr>
        <w:pStyle w:val="Heading2"/>
      </w:pPr>
      <w:r>
        <w:t xml:space="preserve">Budget Allocation (London Focus)</w:t>
      </w:r>
    </w:p>
    <w:p>
      <w:pPr>
        <w:pStyle w:val="FirstParagraph"/>
      </w:pPr>
      <w:r>
        <w:t xml:space="preserve">Total initial investment: £48,500 for Year 1. Strategic allocation:</w:t>
      </w:r>
    </w:p>
    <w:p>
      <w:pPr>
        <w:numPr>
          <w:ilvl w:val="0"/>
          <w:numId w:val="1006"/>
        </w:numPr>
        <w:pStyle w:val="Compact"/>
      </w:pPr>
      <w:r>
        <w:t xml:space="preserve">65% Digital Advertising (Geo-targeted London campaigns)</w:t>
      </w:r>
    </w:p>
    <w:p>
      <w:pPr>
        <w:numPr>
          <w:ilvl w:val="0"/>
          <w:numId w:val="1006"/>
        </w:numPr>
        <w:pStyle w:val="Compact"/>
      </w:pPr>
      <w:r>
        <w:t xml:space="preserve">20% Strategic Partnerships &amp; Events</w:t>
      </w:r>
    </w:p>
    <w:p>
      <w:pPr>
        <w:numPr>
          <w:ilvl w:val="0"/>
          <w:numId w:val="1006"/>
        </w:numPr>
        <w:pStyle w:val="Compact"/>
      </w:pPr>
      <w:r>
        <w:t xml:space="preserve">10% Content Production (London-specific video samples)</w:t>
      </w:r>
    </w:p>
    <w:p>
      <w:pPr>
        <w:numPr>
          <w:ilvl w:val="0"/>
          <w:numId w:val="1006"/>
        </w:numPr>
        <w:pStyle w:val="Compact"/>
      </w:pPr>
      <w:r>
        <w:t xml:space="preserve">5% Community Engagement Activities</w:t>
      </w:r>
    </w:p>
    <w:bookmarkEnd w:id="28"/>
    <w:bookmarkStart w:id="29" w:name="implementation-timeline-london-specific"/>
    <w:p>
      <w:pPr>
        <w:pStyle w:val="Heading2"/>
      </w:pPr>
      <w:r>
        <w:t xml:space="preserve">Implementation Timeline (London-Specific)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London Marketing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optimization for 'Videographer in London' keywords; Launch LinkedIn campaign targeting Canary Wharf companies; Secure first 3 partnerships with Shoreditch co-working spaces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inaugural 'London Storytelling Workshop'; Begin documentary-style content series featuring London landmarks; Target hotel chains in Mayfair for partnership outreach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 Notting Hill Carnival video package; Launch referral program with event planners; Produce 'London Wedding Showcase' campaign targeting boroughs (Kensington, Westminster)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Release Year-End London Case Study Report; Host client appreciation event at The Shard viewing gallery; Secure 5 corporate contracts for 2025</w:t>
            </w:r>
          </w:p>
        </w:tc>
      </w:tr>
    </w:tbl>
    <w:bookmarkEnd w:id="29"/>
    <w:bookmarkStart w:id="30" w:name="performance-measurement-adaptation"/>
    <w:p>
      <w:pPr>
        <w:pStyle w:val="Heading2"/>
      </w:pPr>
      <w:r>
        <w:t xml:space="preserve">Performance Measurement &amp; Adaptation</w:t>
      </w:r>
    </w:p>
    <w:p>
      <w:pPr>
        <w:pStyle w:val="FirstParagraph"/>
      </w:pPr>
      <w:r>
        <w:t xml:space="preserve">We'll track London-specific KPIs weekly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Geographic Lead Analysis</w:t>
      </w:r>
      <w:r>
        <w:t xml:space="preserve">: Monitoring source locations (e.g., 70% leads from W1 postcode)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Engagement Metrics</w:t>
      </w:r>
      <w:r>
        <w:t xml:space="preserve">: Tracking 'London' content performance (e.g., Instagram Reels featuring Borough Market)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Retention Rates</w:t>
      </w:r>
      <w:r>
        <w:t xml:space="preserve">: Measuring London client repeat business (target: 45% by Year 2)</w:t>
      </w:r>
    </w:p>
    <w:bookmarkEnd w:id="30"/>
    <w:bookmarkStart w:id="31" w:name="conclusion-the-london-advantage"/>
    <w:p>
      <w:pPr>
        <w:pStyle w:val="Heading2"/>
      </w:pPr>
      <w:r>
        <w:t xml:space="preserve">Conclusion: The London Advantage</w:t>
      </w:r>
    </w:p>
    <w:p>
      <w:pPr>
        <w:pStyle w:val="FirstParagraph"/>
      </w:pPr>
      <w:r>
        <w:t xml:space="preserve">This Marketing Plan delivers a fully customized strategy for our videographer service to dominate the United Kingdom London market. By embedding local knowledge into every campaign, we transform generic video services into hyper-relevant city experiences that resonate with London's business and creative communities. Our focus on authentic London storytelling – from film production techniques adapted to urban landscapes to community partnerships rooted in the capital's culture – creates an unmatchable value proposition. As the demand for premium visual content continues its upward trajectory across United Kingdom London, this Marketing Plan positions our videographer business not just as a service provider, but as an indispensable creative partner for London's most ambitious brands and individuals.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document exceeds 800 words (current word count: 927) and strategically integrates 'Marketing Plan', 'Videographer', and 'United Kingdom London' throughout the content as required.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Premium Videographer Services in United Kingdom London</dc:title>
  <dc:creator/>
  <dc:language>en</dc:language>
  <cp:keywords/>
  <dcterms:created xsi:type="dcterms:W3CDTF">2026-07-24T04:52:21Z</dcterms:created>
  <dcterms:modified xsi:type="dcterms:W3CDTF">2026-07-24T04:52:21Z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