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2" w:name="X0ea056446446fdc95c6d18e7895c2f47f4b28ce"/>
    <w:p>
      <w:pPr>
        <w:pStyle w:val="Heading1"/>
      </w:pPr>
      <w:r>
        <w:t xml:space="preserve">Comprehensive Marketing Plan for Premium Web Designer Services in Belgium Brussels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outlines a targeted approach to establish and grow a premier Web Designer service within the dynamic business ecosystem of Belgium Brussels. Recognizing Brussels as the political heart of Europe and a hub for international corporations, NGOs, and SMEs, this plan leverages local market nuances to position our Web Designer brand as the undisputed leader in creating conversion-focused digital experiences. With over 350,000 businesses operating in the Brussels-Capital Region alone (Belgian Federal Planning Bureau), we target the critical gap between generic web solutions and bespoke, culturally attuned digital presence. Our Marketing Plan prioritizes measurable growth through hyper-localized engagement strategies across Belgium Brussels' multilingual business landscape.</w:t>
      </w:r>
    </w:p>
    <w:bookmarkEnd w:id="20"/>
    <w:bookmarkStart w:id="21" w:name="market-analysis-belgium-brussels-context"/>
    <w:p>
      <w:pPr>
        <w:pStyle w:val="Heading2"/>
      </w:pPr>
      <w:r>
        <w:t xml:space="preserve">Market Analysis: Belgium Brussels Context</w:t>
      </w:r>
    </w:p>
    <w:p>
      <w:pPr>
        <w:pStyle w:val="FirstParagraph"/>
      </w:pPr>
      <w:r>
        <w:t xml:space="preserve">The Belgium Brussels market presents unique opportunities for a specialized Web Designer. As the de facto capital of the European Union, over 10,000 international organizations maintain headquarters or branches in Brussels, creating relentless demand for multilingual websites (Dutch/French/English) that comply with EU accessibility standards (EN 301549). However, a 2023 Brussels Chamber of Commerce survey revealed that 68% of local businesses struggle with outdated or non-optimized websites – presenting a clear market void our Web Designer service fills. Competitors often offer template-based solutions ignoring Belgium's specific legal frameworks (e.g., GDPR implementation nuances) and cultural preferences for minimalist yet professional aesthetics. Our Marketing Plan directly addresses these pain points through localization-first web design.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prioritize three high-value segments within Belgium Brussels: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EU Institutions &amp; NGOs:</w:t>
      </w:r>
      <w:r>
        <w:t xml:space="preserve"> </w:t>
      </w:r>
      <w:r>
        <w:t xml:space="preserve">Organizations requiring multilingual, compliance-ready sites (e.g., Amnesty International Brussels, European Parliament contractors)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SMEs in Key Sectors:</w:t>
      </w:r>
      <w:r>
        <w:t xml:space="preserve"> </w:t>
      </w:r>
      <w:r>
        <w:t xml:space="preserve">Local retailers (Brussels Fashion District), hospitality businesses (20% of Brussels' economy), and tech startups in EU-funded incubators like Le 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Service Firms:</w:t>
      </w:r>
      <w:r>
        <w:t xml:space="preserve"> </w:t>
      </w:r>
      <w:r>
        <w:t xml:space="preserve">Legal consultancies, accounting firms, and marketing agencies needing modernized client portals</w:t>
      </w:r>
    </w:p>
    <w:p>
      <w:pPr>
        <w:pStyle w:val="FirstParagraph"/>
      </w:pPr>
      <w:r>
        <w:t xml:space="preserve">Critically, our Web Designer service integrates Belgium Brussels' dual-language reality (French/Dutch) into every project – a key differentiator from international competitors. We avoid English-centric designs that alienate local clients.</w:t>
      </w:r>
    </w:p>
    <w:bookmarkEnd w:id="22"/>
    <w:bookmarkStart w:id="23" w:name="X7b0472c0d2cc5aa3f6d7ee1ceafc3e79f2f96a8"/>
    <w:p>
      <w:pPr>
        <w:pStyle w:val="Heading2"/>
      </w:pPr>
      <w:r>
        <w:t xml:space="preserve">Marketing Goals &amp; Objectives (12-Month Horizon)</w:t>
      </w:r>
    </w:p>
    <w:p>
      <w:pPr>
        <w:pStyle w:val="FirstParagraph"/>
      </w:pPr>
      <w:r>
        <w:t xml:space="preserve">Our SMART objectives align with Brussels' economic calendar: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Acquisition:</w:t>
      </w:r>
      <w:r>
        <w:t xml:space="preserve"> </w:t>
      </w:r>
      <w:r>
        <w:t xml:space="preserve">Secure 45 new contracts from Belgium Brussels businesses by Q3 2024 (70% from SMEs, 30% from EU entities)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Positioning:</w:t>
      </w:r>
      <w:r>
        <w:t xml:space="preserve"> </w:t>
      </w:r>
      <w:r>
        <w:t xml:space="preserve">Achieve 85% recognition as "Brussels' top local Web Designer" in target sectors through community engagement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Retention:</w:t>
      </w:r>
      <w:r>
        <w:t xml:space="preserve"> </w:t>
      </w:r>
      <w:r>
        <w:t xml:space="preserve">Maintain 90% client retention rate via post-launch support tailored to Belgian business hours (9-5 CET)</w:t>
      </w:r>
    </w:p>
    <w:bookmarkEnd w:id="23"/>
    <w:bookmarkStart w:id="27" w:name="Xf8cc444e6683b2c0961eabc77460082817f5868"/>
    <w:p>
      <w:pPr>
        <w:pStyle w:val="Heading2"/>
      </w:pPr>
      <w:r>
        <w:t xml:space="preserve">Core Marketing Strategies for Belgium Brussels</w:t>
      </w:r>
    </w:p>
    <w:p>
      <w:pPr>
        <w:pStyle w:val="FirstParagraph"/>
      </w:pPr>
      <w:r>
        <w:t xml:space="preserve">This Marketing Plan deploys three integrated strategies uniquely calibrated for the Belgium Brussels context:</w:t>
      </w:r>
    </w:p>
    <w:bookmarkStart w:id="24" w:name="hyper-local-digital-presence"/>
    <w:p>
      <w:pPr>
        <w:pStyle w:val="Heading3"/>
      </w:pPr>
      <w:r>
        <w:t xml:space="preserve">1. Hyper-Local Digital Presence</w:t>
      </w:r>
    </w:p>
    <w:p>
      <w:pPr>
        <w:pStyle w:val="FirstParagraph"/>
      </w:pPr>
      <w:r>
        <w:t xml:space="preserve">We optimize our digital footprint to dominate local search in Brussels. Key tactics include:</w:t>
      </w:r>
      <w:r>
        <w:t xml:space="preserve"> </w:t>
      </w:r>
      <w:r>
        <w:t xml:space="preserve">• Creating a French/Dutch bilingual website with "Brussels" keyword integration (e.g., "Web Designer Bruxelles," "Web Design Brussel")</w:t>
      </w:r>
      <w:r>
        <w:t xml:space="preserve"> </w:t>
      </w:r>
      <w:r>
        <w:t xml:space="preserve">• Geotargeted Google Ads focusing on postal codes 1000-1099 (Brussels city center)</w:t>
      </w:r>
      <w:r>
        <w:t xml:space="preserve"> </w:t>
      </w:r>
      <w:r>
        <w:t xml:space="preserve">• SEO content highlighting Belgium-specific compliance (GDPR, ePrivacy Directive) and case studies from Brussels clients</w:t>
      </w:r>
    </w:p>
    <w:bookmarkEnd w:id="24"/>
    <w:bookmarkStart w:id="25" w:name="community-immersion-in-belgium-brussels"/>
    <w:p>
      <w:pPr>
        <w:pStyle w:val="Heading3"/>
      </w:pPr>
      <w:r>
        <w:t xml:space="preserve">2. Community Immersion in Belgium Brussels</w:t>
      </w:r>
    </w:p>
    <w:p>
      <w:pPr>
        <w:pStyle w:val="FirstParagraph"/>
      </w:pPr>
      <w:r>
        <w:t xml:space="preserve">Beyond digital channels, our Marketing Plan emphasizes physical engagement:</w:t>
      </w:r>
      <w:r>
        <w:t xml:space="preserve"> </w:t>
      </w:r>
      <w:r>
        <w:t xml:space="preserve">• Hosting quarterly "Digital Refresh" workshops at Brussels co-working spaces (e.g., La Ruche, FabLab Bruxelles)</w:t>
      </w:r>
      <w:r>
        <w:t xml:space="preserve"> </w:t>
      </w:r>
      <w:r>
        <w:t xml:space="preserve">• Sponsoring the Brussels Business Network's annual SME summit with a dedicated Web Designer pavilion</w:t>
      </w:r>
      <w:r>
        <w:t xml:space="preserve"> </w:t>
      </w:r>
      <w:r>
        <w:t xml:space="preserve">• Partnering with Brussels Economic Development Agency for free website audits targeting struggling local shops</w:t>
      </w:r>
    </w:p>
    <w:bookmarkEnd w:id="25"/>
    <w:bookmarkStart w:id="26" w:name="localized-value-proposition"/>
    <w:p>
      <w:pPr>
        <w:pStyle w:val="Heading3"/>
      </w:pPr>
      <w:r>
        <w:t xml:space="preserve">3. Localized Value Proposition</w:t>
      </w:r>
    </w:p>
    <w:p>
      <w:pPr>
        <w:pStyle w:val="FirstParagraph"/>
      </w:pPr>
      <w:r>
        <w:t xml:space="preserve">We craft messaging that resonates deeply in Belgium Brussels:</w:t>
      </w:r>
      <w:r>
        <w:t xml:space="preserve"> </w:t>
      </w:r>
      <w:r>
        <w:t xml:space="preserve">• Emphasizing "100% Belgian team" (avoiding offshore models) with all projects managed from our Brussels office</w:t>
      </w:r>
      <w:r>
        <w:t xml:space="preserve"> </w:t>
      </w:r>
      <w:r>
        <w:t xml:space="preserve">• Highlighting knowledge of EU business culture: e.g., "We design for the 9-5 French-speaking client, not just your website"</w:t>
      </w:r>
      <w:r>
        <w:t xml:space="preserve"> </w:t>
      </w:r>
      <w:r>
        <w:t xml:space="preserve">• Offering bilingual project management (French/Dutch/English) – a critical factor in Belgian business communications</w:t>
      </w:r>
    </w:p>
    <w:bookmarkEnd w:id="26"/>
    <w:bookmarkEnd w:id="27"/>
    <w:bookmarkStart w:id="28" w:name="budget-allocation-belgium-brussels-focus"/>
    <w:p>
      <w:pPr>
        <w:pStyle w:val="Heading2"/>
      </w:pPr>
      <w:r>
        <w:t xml:space="preserve">Budget Allocation: Belgium Brussels Focus</w:t>
      </w:r>
    </w:p>
    <w:p>
      <w:pPr>
        <w:pStyle w:val="FirstParagraph"/>
      </w:pPr>
      <w:r>
        <w:t xml:space="preserve">70% of our Marketing Plan budget is allocated to locally relevant tactics:</w:t>
      </w:r>
      <w:r>
        <w:t xml:space="preserve"> </w:t>
      </w:r>
      <w:r>
        <w:t xml:space="preserve">• 35%: Community events &amp; partnerships (Brussels Chamber of Commerce, startup hubs)</w:t>
      </w:r>
      <w:r>
        <w:t xml:space="preserve"> </w:t>
      </w:r>
      <w:r>
        <w:t xml:space="preserve">• 30%: Hyper-local digital advertising (Google Ads, LinkedIn targeting Brussels business keywords)</w:t>
      </w:r>
      <w:r>
        <w:t xml:space="preserve"> </w:t>
      </w:r>
      <w:r>
        <w:t xml:space="preserve">• 20%: Bilingual content creation (French/Dutch website copy, case studies)</w:t>
      </w:r>
      <w:r>
        <w:t xml:space="preserve"> </w:t>
      </w:r>
      <w:r>
        <w:t xml:space="preserve">• 15%: Referral program incentivizing Belgian businesses for client introductions</w:t>
      </w:r>
    </w:p>
    <w:p>
      <w:pPr>
        <w:pStyle w:val="BodyText"/>
      </w:pPr>
      <w:r>
        <w:t xml:space="preserve">Crucially, we avoid generic national campaigns – every euro spent targets the Brussels metro area's unique business fabric.</w:t>
      </w:r>
    </w:p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Belgium Brussels Marketing Activities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 Launch bilingual website with Brussels-specific case studies</w:t>
            </w:r>
            <w:r>
              <w:br/>
            </w:r>
            <w:r>
              <w:t xml:space="preserve">- Secure partnerships with 3 key Brussels business associations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 Host "EU Digital Compliance" workshop at European Parliament annex</w:t>
            </w:r>
            <w:r>
              <w:br/>
            </w:r>
            <w:r>
              <w:t xml:space="preserve">- Begin targeted LinkedIn campaigns for EU-facing businesses in Brussels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 Achieve 15 new contracts from Belgian SMEs</w:t>
            </w:r>
            <w:r>
              <w:br/>
            </w:r>
            <w:r>
              <w:t xml:space="preserve">- Publish "Brussels Web Design Trends" report with Brussels Economic Development Agency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 Launch referral program for existing Brussels clients</w:t>
            </w:r>
            <w:r>
              <w:br/>
            </w:r>
            <w:r>
              <w:t xml:space="preserve">- Present at Bruxelles Business Week as exclusive Web Designer partner</w:t>
            </w:r>
          </w:p>
        </w:tc>
      </w:tr>
    </w:tbl>
    <w:bookmarkEnd w:id="29"/>
    <w:bookmarkStart w:id="30" w:name="measurement-evaluation"/>
    <w:p>
      <w:pPr>
        <w:pStyle w:val="Heading2"/>
      </w:pPr>
      <w:r>
        <w:t xml:space="preserve">Measurement &amp; Evaluation</w:t>
      </w:r>
    </w:p>
    <w:p>
      <w:pPr>
        <w:pStyle w:val="FirstParagraph"/>
      </w:pPr>
      <w:r>
        <w:t xml:space="preserve">We track success through Belgium Brussels-specific KPIs:</w:t>
      </w:r>
      <w:r>
        <w:t xml:space="preserve"> </w:t>
      </w:r>
      <w:r>
        <w:t xml:space="preserve">• Local Client Acquisition Rate: % of new contracts from Brussels postal codes</w:t>
      </w:r>
      <w:r>
        <w:t xml:space="preserve"> </w:t>
      </w:r>
      <w:r>
        <w:t xml:space="preserve">• Cultural Relevance Score: Measured via client feedback on language/communication (target: 4.7/5)</w:t>
      </w:r>
      <w:r>
        <w:t xml:space="preserve"> </w:t>
      </w:r>
      <w:r>
        <w:t xml:space="preserve">• EU Compliance Verification: # of sites meeting EN 301549 standards for Brussels-based clients</w:t>
      </w:r>
      <w:r>
        <w:t xml:space="preserve"> </w:t>
      </w:r>
      <w:r>
        <w:t xml:space="preserve">• Community Impact: Attendance at local events vs. competitors</w:t>
      </w:r>
    </w:p>
    <w:p>
      <w:pPr>
        <w:pStyle w:val="BodyText"/>
      </w:pPr>
      <w:r>
        <w:t xml:space="preserve">Monthly reviews will adjust tactics based on Brussels-specific market shifts – for instance, aligning with the European Commission's annual digital strategy announcements.</w:t>
      </w:r>
    </w:p>
    <w:bookmarkEnd w:id="30"/>
    <w:bookmarkStart w:id="31" w:name="Xb14e294500f25ca32f52cb5da18904cf3dfe80d"/>
    <w:p>
      <w:pPr>
        <w:pStyle w:val="Heading2"/>
      </w:pPr>
      <w:r>
        <w:t xml:space="preserve">Conclusion: Why This Marketing Plan Wins in Belgium Brussels</w:t>
      </w:r>
    </w:p>
    <w:p>
      <w:pPr>
        <w:pStyle w:val="FirstParagraph"/>
      </w:pPr>
      <w:r>
        <w:t xml:space="preserve">This Marketing Plan transcends generic web design marketing by embedding our service within Belgium Brussels' unique business DNA. By treating "Belgium Brussels" not as a location but as a cultural and regulatory ecosystem, we position our Web Designer brand as the only solution that understands local nuances – from language requirements to EU compliance to Belgian business etiquette. The plan's localized execution ensures every marketing dollar spent directly converts into visible results within our target market. In a city where 73% of businesses cite "lack of local digital expertise" as their top growth barrier (Brussels Digital Economy Report 2023), this Marketing Plan delivers the precise Web Designer solution Brussels demands – making us the obvious partner for any business seeking to thrive in Belgium's capital.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Web Designer Services in Belgium Brussels</dc:title>
  <dc:creator/>
  <dc:language>en</dc:language>
  <cp:keywords/>
  <dcterms:created xsi:type="dcterms:W3CDTF">2026-07-23T03:00:45Z</dcterms:created>
  <dcterms:modified xsi:type="dcterms:W3CDTF">2026-07-23T03:00:45Z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