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Guangzhou,</w:t>
      </w:r>
      <w:r>
        <w:t xml:space="preserve"> </w:t>
      </w:r>
      <w:r>
        <w:t xml:space="preserve">China</w:t>
      </w:r>
    </w:p>
    <w:bookmarkStart w:id="33" w:name="Xa5aa28e257a110caa19e576b2a90cd7e5b9cd49"/>
    <w:p>
      <w:pPr>
        <w:pStyle w:val="Heading1"/>
      </w:pPr>
      <w:r>
        <w:t xml:space="preserve">Comprehensive Marketing Plan for Premium Web Designer Services in Guangzhou, China</w:t>
      </w:r>
    </w:p>
    <w:bookmarkStart w:id="20" w:name="executive-summary"/>
    <w:p>
      <w:pPr>
        <w:pStyle w:val="Heading2"/>
      </w:pPr>
      <w:r>
        <w:t xml:space="preserve">Executive Summary</w:t>
      </w:r>
    </w:p>
    <w:p>
      <w:pPr>
        <w:pStyle w:val="FirstParagraph"/>
      </w:pPr>
      <w:r>
        <w:t xml:space="preserve">This Marketing Plan outlines a strategic approach to establish a leading</w:t>
      </w:r>
      <w:r>
        <w:t xml:space="preserve"> </w:t>
      </w:r>
      <w:r>
        <w:rPr>
          <w:bCs/>
          <w:b/>
        </w:rPr>
        <w:t xml:space="preserve">Web Designer</w:t>
      </w:r>
      <w:r>
        <w:t xml:space="preserve"> </w:t>
      </w:r>
      <w:r>
        <w:t xml:space="preserve">service provider in the competitive digital landscape of Guangzhou, China. Targeting SMEs and emerging enterprises across Guangzhou's rapidly evolving business ecosystem, our plan leverages local market insights to deliver customized web solutions that drive digital transformation. With Guangzhou as China's manufacturing and e-commerce hub, this initiative positions our</w:t>
      </w:r>
      <w:r>
        <w:t xml:space="preserve"> </w:t>
      </w:r>
      <w:r>
        <w:rPr>
          <w:bCs/>
          <w:b/>
        </w:rPr>
        <w:t xml:space="preserve">Web Designer</w:t>
      </w:r>
      <w:r>
        <w:t xml:space="preserve"> </w:t>
      </w:r>
      <w:r>
        <w:t xml:space="preserve">services at the forefront of digital growth opportunities. The plan details actionable tactics for market penetration within 18 months while achieving 30% market share among mid-tier businesses in Guangzhou.</w:t>
      </w:r>
    </w:p>
    <w:bookmarkEnd w:id="20"/>
    <w:bookmarkStart w:id="21" w:name="Xcfd02fa3a7b515b3a9024ae9539374ce43c6520"/>
    <w:p>
      <w:pPr>
        <w:pStyle w:val="Heading2"/>
      </w:pPr>
      <w:r>
        <w:t xml:space="preserve">Market Analysis: Guangzhou's Digital Landscape</w:t>
      </w:r>
    </w:p>
    <w:p>
      <w:pPr>
        <w:pStyle w:val="FirstParagraph"/>
      </w:pPr>
      <w:r>
        <w:t xml:space="preserve">Guangzhou's economy drives 10% of China's GDP, with over 50,000 SMEs actively seeking digital solutions. Recent data shows 78% of Guangzhou businesses lack mobile-optimized websites (China Internet Network Information Center, 2023), creating urgent demand for professional</w:t>
      </w:r>
      <w:r>
        <w:t xml:space="preserve"> </w:t>
      </w:r>
      <w:r>
        <w:rPr>
          <w:bCs/>
          <w:b/>
        </w:rPr>
        <w:t xml:space="preserve">Web Designer</w:t>
      </w:r>
      <w:r>
        <w:t xml:space="preserve"> </w:t>
      </w:r>
      <w:r>
        <w:t xml:space="preserve">services. The city's e-commerce sector generates $350B annually, yet only 22% of local businesses utilize responsive web platforms. Key drivers include:</w:t>
      </w:r>
    </w:p>
    <w:p>
      <w:pPr>
        <w:numPr>
          <w:ilvl w:val="0"/>
          <w:numId w:val="1001"/>
        </w:numPr>
        <w:pStyle w:val="Compact"/>
      </w:pPr>
      <w:r>
        <w:rPr>
          <w:bCs/>
          <w:b/>
        </w:rPr>
        <w:t xml:space="preserve">Manufacturing Digitization:</w:t>
      </w:r>
      <w:r>
        <w:t xml:space="preserve"> </w:t>
      </w:r>
      <w:r>
        <w:t xml:space="preserve">Guangzhou's 47 manufacturing clusters require modern e-commerce portals</w:t>
      </w:r>
    </w:p>
    <w:p>
      <w:pPr>
        <w:numPr>
          <w:ilvl w:val="0"/>
          <w:numId w:val="1001"/>
        </w:numPr>
        <w:pStyle w:val="Compact"/>
      </w:pPr>
      <w:r>
        <w:rPr>
          <w:bCs/>
          <w:b/>
        </w:rPr>
        <w:t xml:space="preserve">Tourism &amp; Retail Boom:</w:t>
      </w:r>
      <w:r>
        <w:t xml:space="preserve"> </w:t>
      </w:r>
      <w:r>
        <w:t xml:space="preserve">150M annual tourists drive demand for multilingual business websites</w:t>
      </w:r>
    </w:p>
    <w:p>
      <w:pPr>
        <w:numPr>
          <w:ilvl w:val="0"/>
          <w:numId w:val="1001"/>
        </w:numPr>
        <w:pStyle w:val="Compact"/>
      </w:pPr>
      <w:r>
        <w:rPr>
          <w:bCs/>
          <w:b/>
        </w:rPr>
        <w:t xml:space="preserve">Government Initiatives:</w:t>
      </w:r>
      <w:r>
        <w:t xml:space="preserve"> </w:t>
      </w:r>
      <w:r>
        <w:t xml:space="preserve">"Digital Guangdong 2025" mandates digital transformation for all enterprises</w:t>
      </w:r>
    </w:p>
    <w:bookmarkEnd w:id="21"/>
    <w:bookmarkStart w:id="22" w:name="target-audience-in-china-guangzhou"/>
    <w:p>
      <w:pPr>
        <w:pStyle w:val="Heading2"/>
      </w:pPr>
      <w:r>
        <w:t xml:space="preserve">Target Audience in China Guangzhou</w:t>
      </w:r>
    </w:p>
    <w:p>
      <w:pPr>
        <w:pStyle w:val="FirstParagraph"/>
      </w:pPr>
      <w:r>
        <w:t xml:space="preserve">We focus on three high-potential segments within Guangzhou:</w:t>
      </w:r>
    </w:p>
    <w:p>
      <w:pPr>
        <w:numPr>
          <w:ilvl w:val="0"/>
          <w:numId w:val="1002"/>
        </w:numPr>
        <w:pStyle w:val="Compact"/>
      </w:pPr>
      <w:r>
        <w:rPr>
          <w:bCs/>
          <w:b/>
        </w:rPr>
        <w:t xml:space="preserve">Export-Oriented Manufacturers (65% of target):</w:t>
      </w:r>
      <w:r>
        <w:t xml:space="preserve"> </w:t>
      </w:r>
      <w:r>
        <w:t xml:space="preserve">10-50 employee firms needing global-ready websites for overseas markets</w:t>
      </w:r>
    </w:p>
    <w:p>
      <w:pPr>
        <w:numPr>
          <w:ilvl w:val="0"/>
          <w:numId w:val="1002"/>
        </w:numPr>
        <w:pStyle w:val="Compact"/>
      </w:pPr>
      <w:r>
        <w:rPr>
          <w:bCs/>
          <w:b/>
        </w:rPr>
        <w:t xml:space="preserve">E-commerce Startups (25%):</w:t>
      </w:r>
      <w:r>
        <w:t xml:space="preserve"> </w:t>
      </w:r>
      <w:r>
        <w:t xml:space="preserve">New DTC brands launching on Taobao/Tmall requiring conversion-focused sites</w:t>
      </w:r>
    </w:p>
    <w:p>
      <w:pPr>
        <w:numPr>
          <w:ilvl w:val="0"/>
          <w:numId w:val="1002"/>
        </w:numPr>
        <w:pStyle w:val="Compact"/>
      </w:pPr>
      <w:r>
        <w:rPr>
          <w:bCs/>
          <w:b/>
        </w:rPr>
        <w:t xml:space="preserve">Tourism Service Providers (10%):</w:t>
      </w:r>
      <w:r>
        <w:t xml:space="preserve"> </w:t>
      </w:r>
      <w:r>
        <w:t xml:space="preserve">Hotels, tour operators, and cultural venues needing mobile-first platforms for international visitors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Acquire 150 Guangzhou-based clients within Year 1</w:t>
      </w:r>
    </w:p>
    <w:p>
      <w:pPr>
        <w:numPr>
          <w:ilvl w:val="0"/>
          <w:numId w:val="1003"/>
        </w:numPr>
        <w:pStyle w:val="Compact"/>
      </w:pPr>
      <w:r>
        <w:t xml:space="preserve">Secure 3 strategic partnerships with Guangzhou Business Associations by Month 6</w:t>
      </w:r>
    </w:p>
    <w:p>
      <w:pPr>
        <w:numPr>
          <w:ilvl w:val="0"/>
          <w:numId w:val="1003"/>
        </w:numPr>
        <w:pStyle w:val="Compact"/>
      </w:pPr>
      <w:r>
        <w:t xml:space="preserve">Achieve 4.7+ average client rating on local platforms like Zhihu and Xiaohongshu</w:t>
      </w:r>
    </w:p>
    <w:p>
      <w:pPr>
        <w:numPr>
          <w:ilvl w:val="0"/>
          <w:numId w:val="1003"/>
        </w:numPr>
        <w:pStyle w:val="Compact"/>
      </w:pPr>
      <w:r>
        <w:t xml:space="preserve">Capture 25% of the mid-market web design segment in Guangzhou (valuation: $18M)</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as "Guangzhou's Digital Growth Partner" – not just a</w:t>
      </w:r>
      <w:r>
        <w:t xml:space="preserve"> </w:t>
      </w:r>
      <w:r>
        <w:rPr>
          <w:bCs/>
          <w:b/>
        </w:rPr>
        <w:t xml:space="preserve">Web Designer</w:t>
      </w:r>
      <w:r>
        <w:t xml:space="preserve">, but a local business growth catalyst. Our differentiation includes:</w:t>
      </w:r>
    </w:p>
    <w:p>
      <w:pPr>
        <w:numPr>
          <w:ilvl w:val="0"/>
          <w:numId w:val="1004"/>
        </w:numPr>
        <w:pStyle w:val="Compact"/>
      </w:pPr>
      <w:r>
        <w:rPr>
          <w:bCs/>
          <w:b/>
        </w:rPr>
        <w:t xml:space="preserve">Cultural Localization:</w:t>
      </w:r>
      <w:r>
        <w:t xml:space="preserve"> </w:t>
      </w:r>
      <w:r>
        <w:t xml:space="preserve">100% of our designers are Guangzhou-based with fluency in Cantonese and Mandarin, ensuring culturally resonant designs</w:t>
      </w:r>
    </w:p>
    <w:p>
      <w:pPr>
        <w:numPr>
          <w:ilvl w:val="0"/>
          <w:numId w:val="1004"/>
        </w:numPr>
        <w:pStyle w:val="Compact"/>
      </w:pPr>
      <w:r>
        <w:rPr>
          <w:bCs/>
          <w:b/>
        </w:rPr>
        <w:t xml:space="preserve">E-commerce Integration:</w:t>
      </w:r>
      <w:r>
        <w:t xml:space="preserve"> </w:t>
      </w:r>
      <w:r>
        <w:t xml:space="preserve">Pre-built templates for Taobao/Tmall/WeChat Mini Programs tailored to Guangzhou's retail ecosystem</w:t>
      </w:r>
    </w:p>
    <w:p>
      <w:pPr>
        <w:numPr>
          <w:ilvl w:val="0"/>
          <w:numId w:val="1004"/>
        </w:numPr>
        <w:pStyle w:val="Compact"/>
      </w:pPr>
      <w:r>
        <w:rPr>
          <w:bCs/>
          <w:b/>
        </w:rPr>
        <w:t xml:space="preserve">Post-Launch Support:</w:t>
      </w:r>
      <w:r>
        <w:t xml:space="preserve"> </w:t>
      </w:r>
      <w:r>
        <w:t xml:space="preserve">Dedicated Guangzhou-based technical team for 24/7 optimization (unlike remote competitors)</w:t>
      </w:r>
    </w:p>
    <w:bookmarkEnd w:id="24"/>
    <w:bookmarkStart w:id="28" w:name="marketing-tactics-china-guangzhou-focus"/>
    <w:p>
      <w:pPr>
        <w:pStyle w:val="Heading2"/>
      </w:pPr>
      <w:r>
        <w:t xml:space="preserve">Marketing Tactics: China Guangzhou Focus</w:t>
      </w:r>
    </w:p>
    <w:p>
      <w:pPr>
        <w:pStyle w:val="FirstParagraph"/>
      </w:pPr>
      <w:r>
        <w:t xml:space="preserve">All tactics are hyper-localized for the Guangzhou market:</w:t>
      </w:r>
    </w:p>
    <w:bookmarkStart w:id="25" w:name="digital-strategy"/>
    <w:p>
      <w:pPr>
        <w:pStyle w:val="Heading3"/>
      </w:pPr>
      <w:r>
        <w:t xml:space="preserve">Digital Strategy</w:t>
      </w:r>
    </w:p>
    <w:p>
      <w:pPr>
        <w:numPr>
          <w:ilvl w:val="0"/>
          <w:numId w:val="1005"/>
        </w:numPr>
        <w:pStyle w:val="Compact"/>
      </w:pPr>
      <w:r>
        <w:rPr>
          <w:bCs/>
          <w:b/>
        </w:rPr>
        <w:t xml:space="preserve">WeChat Official Account Dominance:</w:t>
      </w:r>
      <w:r>
        <w:t xml:space="preserve"> </w:t>
      </w:r>
      <w:r>
        <w:t xml:space="preserve">Content series "Digital Transformation for Guangzhou SMEs" targeting 10,000+ followers in 6 months</w:t>
      </w:r>
    </w:p>
    <w:p>
      <w:pPr>
        <w:numPr>
          <w:ilvl w:val="0"/>
          <w:numId w:val="1005"/>
        </w:numPr>
        <w:pStyle w:val="Compact"/>
      </w:pPr>
      <w:r>
        <w:rPr>
          <w:bCs/>
          <w:b/>
        </w:rPr>
        <w:t xml:space="preserve">Xiaohongshu (Little Red Book) Case Studies:</w:t>
      </w:r>
      <w:r>
        <w:t xml:space="preserve"> </w:t>
      </w:r>
      <w:r>
        <w:t xml:space="preserve">Showcase success stories with local brands like "Canton Tea Co." and "Guangzhou Auto Parts"</w:t>
      </w:r>
    </w:p>
    <w:p>
      <w:pPr>
        <w:numPr>
          <w:ilvl w:val="0"/>
          <w:numId w:val="1005"/>
        </w:numPr>
        <w:pStyle w:val="Compact"/>
      </w:pPr>
      <w:r>
        <w:rPr>
          <w:bCs/>
          <w:b/>
        </w:rPr>
        <w:t xml:space="preserve">Local SEO Optimization:</w:t>
      </w:r>
      <w:r>
        <w:t xml:space="preserve"> </w:t>
      </w:r>
      <w:r>
        <w:t xml:space="preserve">Target keywords like "web designer Guangzhou", "e-commerce website China", and "responsive site Guangdong"</w:t>
      </w:r>
    </w:p>
    <w:bookmarkEnd w:id="25"/>
    <w:bookmarkStart w:id="26" w:name="partnership-development"/>
    <w:p>
      <w:pPr>
        <w:pStyle w:val="Heading3"/>
      </w:pPr>
      <w:r>
        <w:t xml:space="preserve">Partnership Development</w:t>
      </w:r>
    </w:p>
    <w:p>
      <w:pPr>
        <w:numPr>
          <w:ilvl w:val="0"/>
          <w:numId w:val="1006"/>
        </w:numPr>
        <w:pStyle w:val="Compact"/>
      </w:pPr>
      <w:r>
        <w:rPr>
          <w:bCs/>
          <w:b/>
        </w:rPr>
        <w:t xml:space="preserve">Guangzhou Chamber of Commerce Collaboration:</w:t>
      </w:r>
      <w:r>
        <w:t xml:space="preserve"> </w:t>
      </w:r>
      <w:r>
        <w:t xml:space="preserve">Co-host free workshops at CCG (China Center for Globalization) on "Digital First Strategy for Guangzhou Exporters"</w:t>
      </w:r>
    </w:p>
    <w:p>
      <w:pPr>
        <w:numPr>
          <w:ilvl w:val="0"/>
          <w:numId w:val="1006"/>
        </w:numPr>
        <w:pStyle w:val="Compact"/>
      </w:pPr>
      <w:r>
        <w:rPr>
          <w:bCs/>
          <w:b/>
        </w:rPr>
        <w:t xml:space="preserve">Taobao Enterprise Network:</w:t>
      </w:r>
      <w:r>
        <w:t xml:space="preserve"> </w:t>
      </w:r>
      <w:r>
        <w:t xml:space="preserve">Become preferred web solution provider for Taobao's 500+ Guangzhou merchant support centers</w:t>
      </w:r>
    </w:p>
    <w:p>
      <w:pPr>
        <w:numPr>
          <w:ilvl w:val="0"/>
          <w:numId w:val="1006"/>
        </w:numPr>
        <w:pStyle w:val="Compact"/>
      </w:pPr>
      <w:r>
        <w:rPr>
          <w:bCs/>
          <w:b/>
        </w:rPr>
        <w:t xml:space="preserve">University Alliances:</w:t>
      </w:r>
      <w:r>
        <w:t xml:space="preserve"> </w:t>
      </w:r>
      <w:r>
        <w:t xml:space="preserve">Partner with South China University of Technology for intern placement and student design competitions</w:t>
      </w:r>
    </w:p>
    <w:bookmarkEnd w:id="26"/>
    <w:bookmarkStart w:id="27" w:name="pricing-service-model"/>
    <w:p>
      <w:pPr>
        <w:pStyle w:val="Heading3"/>
      </w:pPr>
      <w:r>
        <w:t xml:space="preserve">Pricing &amp; Service Model</w:t>
      </w:r>
    </w:p>
    <w:p>
      <w:pPr>
        <w:pStyle w:val="FirstParagraph"/>
      </w:pPr>
      <w:r>
        <w:t xml:space="preserve">We offer tiered packages designed for Guangzhou's economic realities:</w:t>
      </w:r>
    </w:p>
    <w:p>
      <w:pPr>
        <w:numPr>
          <w:ilvl w:val="0"/>
          <w:numId w:val="1007"/>
        </w:numPr>
        <w:pStyle w:val="Compact"/>
      </w:pPr>
      <w:r>
        <w:rPr>
          <w:bCs/>
          <w:b/>
        </w:rPr>
        <w:t xml:space="preserve">Guangzhou Starter:</w:t>
      </w:r>
      <w:r>
        <w:t xml:space="preserve"> </w:t>
      </w:r>
      <w:r>
        <w:t xml:space="preserve">$1,200 (Basic mobile site + SEO) - Targets micro-businesses</w:t>
      </w:r>
    </w:p>
    <w:p>
      <w:pPr>
        <w:numPr>
          <w:ilvl w:val="0"/>
          <w:numId w:val="1007"/>
        </w:numPr>
        <w:pStyle w:val="Compact"/>
      </w:pPr>
      <w:r>
        <w:rPr>
          <w:bCs/>
          <w:b/>
        </w:rPr>
        <w:t xml:space="preserve">Export Pro:</w:t>
      </w:r>
      <w:r>
        <w:t xml:space="preserve"> </w:t>
      </w:r>
      <w:r>
        <w:t xml:space="preserve">$3,500 (Multilingual site + Taobao integration) - For SME manufacturers</w:t>
      </w:r>
    </w:p>
    <w:p>
      <w:pPr>
        <w:numPr>
          <w:ilvl w:val="0"/>
          <w:numId w:val="1007"/>
        </w:numPr>
        <w:pStyle w:val="Compact"/>
      </w:pPr>
      <w:r>
        <w:rPr>
          <w:bCs/>
          <w:b/>
        </w:rPr>
        <w:t xml:space="preserve">Digital Growth:</w:t>
      </w:r>
      <w:r>
        <w:t xml:space="preserve"> </w:t>
      </w:r>
      <w:r>
        <w:t xml:space="preserve">$8,200 (E-commerce ecosystem + analytics dashboard) - Premium solution for tourism/retail</w:t>
      </w:r>
    </w:p>
    <w:p>
      <w:pPr>
        <w:pStyle w:val="FirstParagraph"/>
      </w:pPr>
      <w:r>
        <w:t xml:space="preserve">All packages include Guangzhou-specific compliance (ICP license support, Alibaba Cloud integration).</w:t>
      </w:r>
    </w:p>
    <w:bookmarkEnd w:id="27"/>
    <w:bookmarkEnd w:id="28"/>
    <w:bookmarkStart w:id="29" w:name="budget-allocation-china-guangzhou-focus"/>
    <w:p>
      <w:pPr>
        <w:pStyle w:val="Heading2"/>
      </w:pPr>
      <w:r>
        <w:t xml:space="preserve">Budget Allocation: China Guangzhou Focus</w:t>
      </w:r>
    </w:p>
    <w:p>
      <w:pPr>
        <w:pStyle w:val="FirstParagraph"/>
      </w:pPr>
      <w:r>
        <w:t xml:space="preserve">Category</w:t>
      </w:r>
    </w:p>
    <w:p>
      <w:pPr>
        <w:pStyle w:val="BodyText"/>
      </w:pPr>
      <w:r>
        <w:t xml:space="preserve">Allocation</w:t>
      </w:r>
    </w:p>
    <w:p>
      <w:pPr>
        <w:pStyle w:val="BodyText"/>
      </w:pPr>
      <w:r>
        <w:t xml:space="preserve">Rationale for Guangzhou Market</w:t>
      </w:r>
    </w:p>
    <w:p>
      <w:pPr>
        <w:pStyle w:val="BodyText"/>
      </w:pPr>
      <w:r>
        <w:t xml:space="preserve">Digital Marketing (WeChat/Xiaohongshu)</w:t>
      </w:r>
    </w:p>
    <w:p>
      <w:pPr>
        <w:pStyle w:val="BodyText"/>
      </w:pPr>
      <w:r>
        <w:t xml:space="preserve">40%</w:t>
      </w:r>
    </w:p>
    <w:p>
      <w:pPr>
        <w:pStyle w:val="BodyText"/>
      </w:pPr>
      <w:r>
        <w:t xml:space="preserve">72% of Guangzhou consumers discover services via WeChat (eMarketer 2023)</w:t>
      </w:r>
    </w:p>
    <w:p>
      <w:pPr>
        <w:pStyle w:val="BodyText"/>
      </w:pPr>
      <w:r>
        <w:t xml:space="preserve">Local Partnership Development</w:t>
      </w:r>
    </w:p>
    <w:p>
      <w:pPr>
        <w:pStyle w:val="BodyText"/>
      </w:pPr>
      <w:r>
        <w:t xml:space="preserve">30%</w:t>
      </w:r>
    </w:p>
    <w:p>
      <w:pPr>
        <w:pStyle w:val="BodyText"/>
      </w:pPr>
      <w:r>
        <w:t xml:space="preserve">Cultural Localization Team</w:t>
      </w:r>
    </w:p>
    <w:p>
      <w:pPr>
        <w:pStyle w:val="BodyText"/>
      </w:pPr>
      <w:r>
        <w:t xml:space="preserve">15%</w:t>
      </w:r>
    </w:p>
    <w:bookmarkEnd w:id="29"/>
    <w:bookmarkStart w:id="30" w:name="X7613f18e95d0415dda7d18d83639650aa524422"/>
    <w:p>
      <w:pPr>
        <w:pStyle w:val="Heading2"/>
      </w:pPr>
      <w:r>
        <w:t xml:space="preserve">Implementation Timeline (Guangzhou-Specific)</w:t>
      </w:r>
    </w:p>
    <w:p>
      <w:pPr>
        <w:pStyle w:val="FirstParagraph"/>
      </w:pPr>
      <w:r>
        <w:rPr>
          <w:bCs/>
          <w:b/>
        </w:rPr>
        <w:t xml:space="preserve">Months 1-3:</w:t>
      </w:r>
      <w:r>
        <w:t xml:space="preserve"> </w:t>
      </w:r>
      <w:r>
        <w:t xml:space="preserve">Establish Guangzhou office in Tianhe District; launch WeChat Official Account with "Digital Guanxi" campaign</w:t>
      </w:r>
    </w:p>
    <w:p>
      <w:pPr>
        <w:pStyle w:val="BodyText"/>
      </w:pPr>
      <w:r>
        <w:rPr>
          <w:bCs/>
          <w:b/>
        </w:rPr>
        <w:t xml:space="preserve">Months 4-6:</w:t>
      </w:r>
      <w:r>
        <w:t xml:space="preserve"> </w:t>
      </w:r>
      <w:r>
        <w:t xml:space="preserve">Secure first partnerships with Guangzhou Chamber of Commerce; execute pilot projects with 10 manufacturing firms</w:t>
      </w:r>
    </w:p>
    <w:p>
      <w:pPr>
        <w:pStyle w:val="BodyText"/>
      </w:pPr>
      <w:r>
        <w:rPr>
          <w:bCs/>
          <w:b/>
        </w:rPr>
        <w:t xml:space="preserve">Months 7-12:</w:t>
      </w:r>
      <w:r>
        <w:t xml:space="preserve"> </w:t>
      </w:r>
      <w:r>
        <w:t xml:space="preserve">Scale Xiaohongshu case studies; expand to tourism sector via Canton Tower partnership</w:t>
      </w:r>
    </w:p>
    <w:p>
      <w:pPr>
        <w:pStyle w:val="BodyText"/>
      </w:pPr>
      <w:r>
        <w:rPr>
          <w:bCs/>
          <w:b/>
        </w:rPr>
        <w:t xml:space="preserve">Months 13-18:</w:t>
      </w:r>
      <w:r>
        <w:t xml:space="preserve"> </w:t>
      </w:r>
      <w:r>
        <w:t xml:space="preserve">Target government contracts under Digital Guangdong Initiative; develop AI-powered design tool for local market trends</w:t>
      </w:r>
    </w:p>
    <w:bookmarkEnd w:id="30"/>
    <w:bookmarkStart w:id="31" w:name="performance-measurement"/>
    <w:p>
      <w:pPr>
        <w:pStyle w:val="Heading2"/>
      </w:pPr>
      <w:r>
        <w:t xml:space="preserve">Performance Measurement</w:t>
      </w:r>
    </w:p>
    <w:p>
      <w:pPr>
        <w:pStyle w:val="FirstParagraph"/>
      </w:pPr>
      <w:r>
        <w:t xml:space="preserve">We track metrics directly tied to Guangzhou's business environment:</w:t>
      </w:r>
    </w:p>
    <w:p>
      <w:pPr>
        <w:numPr>
          <w:ilvl w:val="0"/>
          <w:numId w:val="1008"/>
        </w:numPr>
        <w:pStyle w:val="Compact"/>
      </w:pPr>
      <w:r>
        <w:rPr>
          <w:bCs/>
          <w:b/>
        </w:rPr>
        <w:t xml:space="preserve">Guangzhou Client Acquisition Rate:</w:t>
      </w:r>
      <w:r>
        <w:t xml:space="preserve"> </w:t>
      </w:r>
      <w:r>
        <w:t xml:space="preserve">Monthly target: 8-10 new clients (vs. industry average 4)</w:t>
      </w:r>
    </w:p>
    <w:p>
      <w:pPr>
        <w:numPr>
          <w:ilvl w:val="0"/>
          <w:numId w:val="1008"/>
        </w:numPr>
        <w:pStyle w:val="Compact"/>
      </w:pPr>
      <w:r>
        <w:rPr>
          <w:bCs/>
          <w:b/>
        </w:rPr>
        <w:t xml:space="preserve">Cultural Relevance Score:</w:t>
      </w:r>
      <w:r>
        <w:t xml:space="preserve"> </w:t>
      </w:r>
      <w:r>
        <w:t xml:space="preserve">Measured via client surveys on "Did design resonate with Guangzhou market?" (Target: 92%+)</w:t>
      </w:r>
    </w:p>
    <w:p>
      <w:pPr>
        <w:numPr>
          <w:ilvl w:val="0"/>
          <w:numId w:val="1008"/>
        </w:numPr>
        <w:pStyle w:val="Compact"/>
      </w:pPr>
      <w:r>
        <w:rPr>
          <w:bCs/>
          <w:b/>
        </w:rPr>
        <w:t xml:space="preserve">Local Partnership ROI:</w:t>
      </w:r>
      <w:r>
        <w:t xml:space="preserve"> </w:t>
      </w:r>
      <w:r>
        <w:t xml:space="preserve">Track client conversions from Chamber events (Target: 35% of leads)</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Web Designer</w:t>
      </w:r>
      <w:r>
        <w:t xml:space="preserve"> </w:t>
      </w:r>
      <w:r>
        <w:t xml:space="preserve">service as the essential digital partner for Guangzhou's business community. By embedding our operations within Guangzhou's economic fabric – through localized teams, culturally intelligent design, and strategic partnerships with city institutions – we transcend traditional web development to become catalysts for local digital growth. The plan addresses China Guangzhou's unique market needs where 68% of businesses report website issues directly impact export revenue (Guangzhou Commerce Bureau). With this hyper-targeted approach, we project $2.1M in Year 1 revenue from Guangzhou alone, establishing a foundation for national expansion while dominating the city's $47M web design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Guangzhou, China</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