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China</w:t>
      </w:r>
      <w:r>
        <w:t xml:space="preserve"> </w:t>
      </w:r>
      <w:r>
        <w:t xml:space="preserve">Shanghai</w:t>
      </w:r>
    </w:p>
    <w:bookmarkStart w:id="31" w:name="X9b311d2bd527e86263348a6da1a5a33897cbbdc"/>
    <w:p>
      <w:pPr>
        <w:pStyle w:val="Heading1"/>
      </w:pPr>
      <w:r>
        <w:t xml:space="preserve">Comprehensive Marketing Plan for Premium Web Designer Services in China Shanghai</w:t>
      </w:r>
    </w:p>
    <w:bookmarkStart w:id="20" w:name="executive-summary"/>
    <w:p>
      <w:pPr>
        <w:pStyle w:val="Heading2"/>
      </w:pPr>
      <w:r>
        <w:t xml:space="preserve">Executive Summary</w:t>
      </w:r>
    </w:p>
    <w:p>
      <w:pPr>
        <w:pStyle w:val="FirstParagraph"/>
      </w:pPr>
      <w:r>
        <w:t xml:space="preserve">This Marketing Plan outlines a strategic approach to establish a premier</w:t>
      </w:r>
      <w:r>
        <w:t xml:space="preserve"> </w:t>
      </w:r>
      <w:r>
        <w:rPr>
          <w:bCs/>
          <w:b/>
        </w:rPr>
        <w:t xml:space="preserve">Web Designer</w:t>
      </w:r>
      <w:r>
        <w:t xml:space="preserve"> </w:t>
      </w:r>
      <w:r>
        <w:t xml:space="preserve">service provider in the dynamic digital landscape of</w:t>
      </w:r>
      <w:r>
        <w:t xml:space="preserve"> </w:t>
      </w:r>
      <w:r>
        <w:rPr>
          <w:bCs/>
          <w:b/>
        </w:rPr>
        <w:t xml:space="preserve">China Shanghai</w:t>
      </w:r>
      <w:r>
        <w:t xml:space="preserve">. Targeting mid-to-large enterprises seeking cutting-edge digital solutions, our plan leverages Shanghai's position as China's economic powerhouse and tech innovation hub. With 87% of Shanghai businesses prioritizing digital transformation (2023 Statista), we project capturing 15% market share within 24 months through localized strategies that address cultural nuances, regulatory requirements, and regional business needs.</w:t>
      </w:r>
    </w:p>
    <w:bookmarkEnd w:id="20"/>
    <w:bookmarkStart w:id="21" w:name="X1506c86efb134abb44b92e865b3232c5af5bb51"/>
    <w:p>
      <w:pPr>
        <w:pStyle w:val="Heading2"/>
      </w:pPr>
      <w:r>
        <w:t xml:space="preserve">Market Analysis: China Shanghai Digital Landscape</w:t>
      </w:r>
    </w:p>
    <w:p>
      <w:pPr>
        <w:pStyle w:val="FirstParagraph"/>
      </w:pPr>
      <w:r>
        <w:t xml:space="preserve">Shanghai's digital ecosystem presents unprecedented opportunities. As China's most connected city with 98% internet penetration (CNNIC 2023), it hosts 43% of the nation's Fortune 500 headquarters and a booming e-commerce sector valued at $650 billion annually. However, challenges persist: only 32% of local businesses utilize modern web design for customer engagement (Shanghai Commerce Bureau), while competitors often lack culturally attuned solutions. Key trends include:</w:t>
      </w:r>
    </w:p>
    <w:p>
      <w:pPr>
        <w:numPr>
          <w:ilvl w:val="0"/>
          <w:numId w:val="1001"/>
        </w:numPr>
        <w:pStyle w:val="Compact"/>
      </w:pPr>
      <w:r>
        <w:t xml:space="preserve">Mobile-first dominance: 78% of Shanghai consumers access websites via smartphones</w:t>
      </w:r>
    </w:p>
    <w:p>
      <w:pPr>
        <w:numPr>
          <w:ilvl w:val="0"/>
          <w:numId w:val="1001"/>
        </w:numPr>
        <w:pStyle w:val="Compact"/>
      </w:pPr>
      <w:r>
        <w:t xml:space="preserve">Government digitalization push: "Digital Shanghai 2025" initiative mandates enterprise online upgrades</w:t>
      </w:r>
    </w:p>
    <w:p>
      <w:pPr>
        <w:numPr>
          <w:ilvl w:val="0"/>
          <w:numId w:val="1001"/>
        </w:numPr>
        <w:pStyle w:val="Compact"/>
      </w:pPr>
      <w:r>
        <w:t xml:space="preserve">Cultural specificity needs: Western-centric designs fail to resonate with Chinese user behavior</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Shanghai's business ecosystem:</w:t>
      </w:r>
    </w:p>
    <w:p>
      <w:pPr>
        <w:numPr>
          <w:ilvl w:val="0"/>
          <w:numId w:val="1002"/>
        </w:numPr>
        <w:pStyle w:val="Compact"/>
      </w:pPr>
      <w:r>
        <w:rPr>
          <w:bCs/>
          <w:b/>
        </w:rPr>
        <w:t xml:space="preserve">Local Manufacturing Firms (40% of target):</w:t>
      </w:r>
      <w:r>
        <w:t xml:space="preserve"> </w:t>
      </w:r>
      <w:r>
        <w:t xml:space="preserve">Seeking e-commerce integration for B2B supply chain visibility. Example: Textile exporters needing responsive sites compatible with WeChat mini-programs.</w:t>
      </w:r>
    </w:p>
    <w:p>
      <w:pPr>
        <w:numPr>
          <w:ilvl w:val="0"/>
          <w:numId w:val="1002"/>
        </w:numPr>
        <w:pStyle w:val="Compact"/>
      </w:pPr>
      <w:r>
        <w:rPr>
          <w:bCs/>
          <w:b/>
        </w:rPr>
        <w:t xml:space="preserve">Tech Startups in Zhangjiang Science Park (35%):</w:t>
      </w:r>
      <w:r>
        <w:t xml:space="preserve"> </w:t>
      </w:r>
      <w:r>
        <w:t xml:space="preserve">Requiring investor-ready websites with AI-driven UX features. Key pain point: Localized landing pages that convert Chinese VC audiences.</w:t>
      </w:r>
    </w:p>
    <w:p>
      <w:pPr>
        <w:numPr>
          <w:ilvl w:val="0"/>
          <w:numId w:val="1002"/>
        </w:numPr>
        <w:pStyle w:val="Compact"/>
      </w:pPr>
      <w:r>
        <w:rPr>
          <w:bCs/>
          <w:b/>
        </w:rPr>
        <w:t xml:space="preserve">International Brands Expanding into Shanghai (25%):</w:t>
      </w:r>
      <w:r>
        <w:t xml:space="preserve"> </w:t>
      </w:r>
      <w:r>
        <w:t xml:space="preserve">Needing compliance with China's Cyber Security Law while maintaining global brand identity. Example: European fashion brands requiring dual-language sites with Alipay integration.</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Web Designer</w:t>
      </w:r>
      <w:r>
        <w:t xml:space="preserve"> </w:t>
      </w:r>
      <w:r>
        <w:t xml:space="preserve">service delivers culturally engineered digital solutions uniquely tailored for the Shanghai market, combining:</w:t>
      </w:r>
    </w:p>
    <w:p>
      <w:pPr>
        <w:numPr>
          <w:ilvl w:val="0"/>
          <w:numId w:val="1003"/>
        </w:numPr>
        <w:pStyle w:val="Compact"/>
      </w:pPr>
      <w:r>
        <w:rPr>
          <w:bCs/>
          <w:b/>
        </w:rPr>
        <w:t xml:space="preserve">Cultural Intelligence:</w:t>
      </w:r>
      <w:r>
        <w:t xml:space="preserve"> </w:t>
      </w:r>
      <w:r>
        <w:t xml:space="preserve">Local designers fluent in Chinese consumer psychology (e.g., color symbolism: red = luck, white = mourning)</w:t>
      </w:r>
    </w:p>
    <w:p>
      <w:pPr>
        <w:numPr>
          <w:ilvl w:val="0"/>
          <w:numId w:val="1003"/>
        </w:numPr>
        <w:pStyle w:val="Compact"/>
      </w:pPr>
      <w:r>
        <w:rPr>
          <w:bCs/>
          <w:b/>
        </w:rPr>
        <w:t xml:space="preserve">Regulatory Compliance:</w:t>
      </w:r>
      <w:r>
        <w:t xml:space="preserve"> </w:t>
      </w:r>
      <w:r>
        <w:t xml:space="preserve">Built-in adherence to China's PIPL data laws and ICPC certification requirements</w:t>
      </w:r>
    </w:p>
    <w:p>
      <w:pPr>
        <w:numPr>
          <w:ilvl w:val="0"/>
          <w:numId w:val="1003"/>
        </w:numPr>
        <w:pStyle w:val="Compact"/>
      </w:pPr>
      <w:r>
        <w:rPr>
          <w:bCs/>
          <w:b/>
        </w:rPr>
        <w:t xml:space="preserve">Shanghai-Specific Tech Stack:</w:t>
      </w:r>
      <w:r>
        <w:t xml:space="preserve"> </w:t>
      </w:r>
      <w:r>
        <w:t xml:space="preserve">Optimized for WeChat ecosystem, Alipay payments, and local search engines (Baidu SEO)</w:t>
      </w:r>
    </w:p>
    <w:p>
      <w:pPr>
        <w:numPr>
          <w:ilvl w:val="0"/>
          <w:numId w:val="1003"/>
        </w:numPr>
        <w:pStyle w:val="Compact"/>
      </w:pPr>
      <w:r>
        <w:rPr>
          <w:bCs/>
          <w:b/>
        </w:rPr>
        <w:t xml:space="preserve">Native Performance:</w:t>
      </w:r>
      <w:r>
        <w:t xml:space="preserve"> </w:t>
      </w:r>
      <w:r>
        <w:t xml:space="preserve">0.8s load speed on Shanghai mobile networks (exceeding industry average of 1.5s)</w:t>
      </w:r>
    </w:p>
    <w:bookmarkEnd w:id="23"/>
    <w:bookmarkStart w:id="26" w:name="X138fecc303a5908e0484e77b9965adb0dd5f52d"/>
    <w:p>
      <w:pPr>
        <w:pStyle w:val="Heading2"/>
      </w:pPr>
      <w:r>
        <w:t xml:space="preserve">Marketing Strategies: China Shanghai Focus</w:t>
      </w:r>
    </w:p>
    <w:p>
      <w:pPr>
        <w:pStyle w:val="FirstParagraph"/>
      </w:pPr>
      <w:r>
        <w:t xml:space="preserve">We implement a hyper-localized multi-channel approach for the Shanghai market:</w:t>
      </w:r>
    </w:p>
    <w:bookmarkStart w:id="24" w:name="digital-strategy"/>
    <w:p>
      <w:pPr>
        <w:pStyle w:val="Heading3"/>
      </w:pPr>
      <w:r>
        <w:t xml:space="preserve">Digital Strategy</w:t>
      </w:r>
    </w:p>
    <w:p>
      <w:pPr>
        <w:numPr>
          <w:ilvl w:val="0"/>
          <w:numId w:val="1004"/>
        </w:numPr>
        <w:pStyle w:val="Compact"/>
      </w:pPr>
      <w:r>
        <w:rPr>
          <w:bCs/>
          <w:b/>
        </w:rPr>
        <w:t xml:space="preserve">WeChat Ecosystem Dominance:</w:t>
      </w:r>
      <w:r>
        <w:t xml:space="preserve"> </w:t>
      </w:r>
      <w:r>
        <w:t xml:space="preserve">WeChat Official Accounts showcasing case studies (e.g., "How we boosted a Shanghai electronics brand's mobile conversions by 210%") with embedded booking QR codes</w:t>
      </w:r>
    </w:p>
    <w:p>
      <w:pPr>
        <w:numPr>
          <w:ilvl w:val="0"/>
          <w:numId w:val="1004"/>
        </w:numPr>
        <w:pStyle w:val="Compact"/>
      </w:pPr>
      <w:r>
        <w:rPr>
          <w:bCs/>
          <w:b/>
        </w:rPr>
        <w:t xml:space="preserve">Baidu SEM Campaigns:</w:t>
      </w:r>
      <w:r>
        <w:t xml:space="preserve"> </w:t>
      </w:r>
      <w:r>
        <w:t xml:space="preserve">Geo-targeted keywords like "Shanghai professional web designer" and "WeChat mini-program development"</w:t>
      </w:r>
    </w:p>
    <w:p>
      <w:pPr>
        <w:numPr>
          <w:ilvl w:val="0"/>
          <w:numId w:val="1004"/>
        </w:numPr>
        <w:pStyle w:val="Compact"/>
      </w:pPr>
      <w:r>
        <w:rPr>
          <w:bCs/>
          <w:b/>
        </w:rPr>
        <w:t xml:space="preserve">Local Influencer Collaborations:</w:t>
      </w:r>
      <w:r>
        <w:t xml:space="preserve"> </w:t>
      </w:r>
      <w:r>
        <w:t xml:space="preserve">Partnering with Shanghai-based tech influencers (50K-500K followers) for authentic testimonials</w:t>
      </w:r>
    </w:p>
    <w:bookmarkEnd w:id="24"/>
    <w:bookmarkStart w:id="25" w:name="on-the-ground-shanghai-presence"/>
    <w:p>
      <w:pPr>
        <w:pStyle w:val="Heading3"/>
      </w:pPr>
      <w:r>
        <w:t xml:space="preserve">On-the-Ground Shanghai Presence</w:t>
      </w:r>
    </w:p>
    <w:p>
      <w:pPr>
        <w:numPr>
          <w:ilvl w:val="0"/>
          <w:numId w:val="1005"/>
        </w:numPr>
        <w:pStyle w:val="Compact"/>
      </w:pPr>
      <w:r>
        <w:rPr>
          <w:bCs/>
          <w:b/>
        </w:rPr>
        <w:t xml:space="preserve">Zhangjiang Science Park Pop-Up Events:</w:t>
      </w:r>
      <w:r>
        <w:t xml:space="preserve"> </w:t>
      </w:r>
      <w:r>
        <w:t xml:space="preserve">Monthly "Digital Transformation Workshops" co-hosted with incubators like Pudong Innovation Center</w:t>
      </w:r>
    </w:p>
    <w:p>
      <w:pPr>
        <w:numPr>
          <w:ilvl w:val="0"/>
          <w:numId w:val="1005"/>
        </w:numPr>
        <w:pStyle w:val="Compact"/>
      </w:pPr>
      <w:r>
        <w:rPr>
          <w:bCs/>
          <w:b/>
        </w:rPr>
        <w:t xml:space="preserve">Government Partnership:</w:t>
      </w:r>
      <w:r>
        <w:t xml:space="preserve"> </w:t>
      </w:r>
      <w:r>
        <w:t xml:space="preserve">Participating in Shanghai Municipal Digital Economy Promotion Programs for discounted SME packages</w:t>
      </w:r>
    </w:p>
    <w:p>
      <w:pPr>
        <w:numPr>
          <w:ilvl w:val="0"/>
          <w:numId w:val="1005"/>
        </w:numPr>
        <w:pStyle w:val="Compact"/>
      </w:pPr>
      <w:r>
        <w:rPr>
          <w:bCs/>
          <w:b/>
        </w:rPr>
        <w:t xml:space="preserve">Sponsorships:</w:t>
      </w:r>
      <w:r>
        <w:t xml:space="preserve"> </w:t>
      </w:r>
      <w:r>
        <w:t xml:space="preserve">Supporting Shanghai International Fashion Week digital exhibits to reach luxury brands</w:t>
      </w:r>
    </w:p>
    <w:p>
      <w:pPr>
        <w:pStyle w:val="FirstParagraph"/>
      </w:pPr>
      <w:r>
        <w:t xml:space="preserve">Cultural Localization Tactics</w:t>
      </w:r>
    </w:p>
    <w:p>
      <w:pPr>
        <w:pStyle w:val="BodyText"/>
      </w:pPr>
      <w:r>
        <w:t xml:space="preserve">All content undergoes Shanghai-specific adaptation:</w:t>
      </w:r>
    </w:p>
    <w:p>
      <w:pPr>
        <w:numPr>
          <w:ilvl w:val="0"/>
          <w:numId w:val="1006"/>
        </w:numPr>
        <w:pStyle w:val="Compact"/>
      </w:pPr>
      <w:r>
        <w:t xml:space="preserve">Case studies featuring local companies (e.g., "Shanghai-based SaaS firm's 180% sales growth after redesign")</w:t>
      </w:r>
    </w:p>
    <w:p>
      <w:pPr>
        <w:numPr>
          <w:ilvl w:val="0"/>
          <w:numId w:val="1006"/>
        </w:numPr>
        <w:pStyle w:val="Compact"/>
      </w:pPr>
      <w:r>
        <w:t xml:space="preserve">Design templates incorporating Chinese aesthetics (e.g., minimalist with negative space, using traditional motifs in modern UI)</w:t>
      </w:r>
    </w:p>
    <w:p>
      <w:pPr>
        <w:numPr>
          <w:ilvl w:val="0"/>
          <w:numId w:val="1006"/>
        </w:numPr>
        <w:pStyle w:val="Compact"/>
      </w:pPr>
      <w:r>
        <w:t xml:space="preserve">Content in Shanghai dialect for internal team communications to ensure cultural nuance</w:t>
      </w:r>
    </w:p>
    <w:bookmarkEnd w:id="25"/>
    <w:bookmarkEnd w:id="26"/>
    <w:bookmarkStart w:id="27" w:name="X212bf2cdd74645e4a8a6c4d5f1f25618e084f7b"/>
    <w:p>
      <w:pPr>
        <w:pStyle w:val="Heading2"/>
      </w:pPr>
      <w:r>
        <w:t xml:space="preserve">Implementation Timeline: China Shanghai 2024-2025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Shanghai-Specific Focus</w:t>
            </w:r>
          </w:p>
        </w:tc>
      </w:tr>
      <w:tr>
        <w:tc>
          <w:tcPr/>
          <w:p>
            <w:pPr>
              <w:pStyle w:val="Compact"/>
              <w:jc w:val="left"/>
            </w:pPr>
            <w:r>
              <w:t xml:space="preserve">Q1 2024</w:t>
            </w:r>
          </w:p>
        </w:tc>
        <w:tc>
          <w:tcPr/>
          <w:p>
            <w:pPr>
              <w:pStyle w:val="Compact"/>
              <w:jc w:val="left"/>
            </w:pPr>
            <w:r>
              <w:t xml:space="preserve">Hire Shanghai-based design leads; Establish WeChat business account; Analyze competitor sites in Pudong district</w:t>
            </w:r>
          </w:p>
        </w:tc>
        <w:tc>
          <w:tcPr/>
          <w:p>
            <w:pPr>
              <w:pStyle w:val="Compact"/>
              <w:jc w:val="left"/>
            </w:pPr>
            <w:r>
              <w:t xml:space="preserve">Cultural training for all designers on Shanghai business etiquette</w:t>
            </w:r>
          </w:p>
        </w:tc>
      </w:tr>
      <w:tr>
        <w:tc>
          <w:tcPr/>
          <w:p>
            <w:pPr>
              <w:pStyle w:val="Compact"/>
              <w:jc w:val="left"/>
            </w:pPr>
            <w:r>
              <w:t xml:space="preserve">Q2 2024</w:t>
            </w:r>
          </w:p>
        </w:tc>
        <w:tc>
          <w:tcPr/>
          <w:p>
            <w:pPr>
              <w:pStyle w:val="Compact"/>
              <w:jc w:val="left"/>
            </w:pPr>
            <w:r>
              <w:t xml:space="preserve">Launch first Zhangjiang workshop series; Secure 3 government partnership agreements</w:t>
            </w:r>
          </w:p>
        </w:tc>
        <w:tc>
          <w:tcPr/>
          <w:p>
            <w:pPr>
              <w:pStyle w:val="Compact"/>
              <w:jc w:val="left"/>
            </w:pPr>
            <w:r>
              <w:t xml:space="preserve">Partner with local co-working space (WeWork Pudong) for event venue</w:t>
            </w:r>
          </w:p>
        </w:tc>
      </w:tr>
      <w:tr>
        <w:tc>
          <w:tcPr/>
          <w:p>
            <w:pPr>
              <w:pStyle w:val="Compact"/>
              <w:jc w:val="left"/>
            </w:pPr>
            <w:r>
              <w:t xml:space="preserve">Q3 2024</w:t>
            </w:r>
          </w:p>
        </w:tc>
        <w:tc>
          <w:tcPr/>
          <w:p>
            <w:pPr>
              <w:pStyle w:val="Compact"/>
              <w:jc w:val="left"/>
            </w:pPr>
            <w:r>
              <w:t xml:space="preserve">Implement Baidu SEO campaign targeting Shanghai business keywords; Deploy first client project (Shanghai pharmaceutical company)</w:t>
            </w:r>
          </w:p>
        </w:tc>
        <w:tc>
          <w:tcPr/>
          <w:p>
            <w:pPr>
              <w:pStyle w:val="Compact"/>
              <w:jc w:val="left"/>
            </w:pPr>
            <w:r>
              <w:t xml:space="preserve">Optimize site for Shanghai mobile network speeds (China Mobile 5G coverage)</w:t>
            </w:r>
          </w:p>
        </w:tc>
      </w:tr>
      <w:tr>
        <w:tc>
          <w:tcPr/>
          <w:p>
            <w:pPr>
              <w:pStyle w:val="Compact"/>
              <w:jc w:val="left"/>
            </w:pPr>
            <w:r>
              <w:t xml:space="preserve">Q4 2024</w:t>
            </w:r>
          </w:p>
        </w:tc>
        <w:tc>
          <w:tcPr/>
          <w:p>
            <w:pPr>
              <w:pStyle w:val="Compact"/>
              <w:jc w:val="left"/>
            </w:pPr>
            <w:r>
              <w:t xml:space="preserve">Release "Shanghai Digital Maturity Index" report; Target 30 new clients</w:t>
            </w:r>
          </w:p>
        </w:tc>
        <w:tc>
          <w:tcPr/>
          <w:p>
            <w:pPr>
              <w:pStyle w:val="Compact"/>
              <w:jc w:val="left"/>
            </w:pPr>
            <w:r>
              <w:t xml:space="preserve">Share findings at Shanghai Tech Summit</w:t>
            </w:r>
          </w:p>
        </w:tc>
      </w:tr>
    </w:tbl>
    <w:bookmarkEnd w:id="27"/>
    <w:bookmarkStart w:id="28" w:name="X307e0add48fd3ea2407e14a94ce78fc72628c31"/>
    <w:p>
      <w:pPr>
        <w:pStyle w:val="Heading2"/>
      </w:pPr>
      <w:r>
        <w:t xml:space="preserve">Budget Allocation: China Shanghai Focus (Total: $285,000)</w:t>
      </w:r>
    </w:p>
    <w:p>
      <w:pPr>
        <w:numPr>
          <w:ilvl w:val="0"/>
          <w:numId w:val="1007"/>
        </w:numPr>
        <w:pStyle w:val="Compact"/>
      </w:pPr>
      <w:r>
        <w:rPr>
          <w:bCs/>
          <w:b/>
        </w:rPr>
        <w:t xml:space="preserve">Local Talent Acquisition (35%):</w:t>
      </w:r>
      <w:r>
        <w:t xml:space="preserve"> </w:t>
      </w:r>
      <w:r>
        <w:t xml:space="preserve">$100,000 for hiring 4 Shanghai-based designers/UX specialists with local business experience</w:t>
      </w:r>
    </w:p>
    <w:p>
      <w:pPr>
        <w:numPr>
          <w:ilvl w:val="0"/>
          <w:numId w:val="1007"/>
        </w:numPr>
        <w:pStyle w:val="Compact"/>
      </w:pPr>
      <w:r>
        <w:rPr>
          <w:bCs/>
          <w:b/>
        </w:rPr>
        <w:t xml:space="preserve">Hyper-Local Marketing (45%):</w:t>
      </w:r>
      <w:r>
        <w:t xml:space="preserve"> </w:t>
      </w:r>
      <w:r>
        <w:t xml:space="preserve">$128,000 for WeChat marketing, Zhangjiang events, and Baidu campaigns targeting Shanghai IP addresses</w:t>
      </w:r>
    </w:p>
    <w:p>
      <w:pPr>
        <w:numPr>
          <w:ilvl w:val="0"/>
          <w:numId w:val="1007"/>
        </w:numPr>
        <w:pStyle w:val="Compact"/>
      </w:pPr>
      <w:r>
        <w:rPr>
          <w:bCs/>
          <w:b/>
        </w:rPr>
        <w:t xml:space="preserve">Cultural Compliance (15%):</w:t>
      </w:r>
      <w:r>
        <w:t xml:space="preserve"> </w:t>
      </w:r>
      <w:r>
        <w:t xml:space="preserve">$43,000 for China-specific legal consultations and regulatory certification</w:t>
      </w:r>
    </w:p>
    <w:p>
      <w:pPr>
        <w:numPr>
          <w:ilvl w:val="0"/>
          <w:numId w:val="1007"/>
        </w:numPr>
        <w:pStyle w:val="Compact"/>
      </w:pPr>
      <w:r>
        <w:rPr>
          <w:bCs/>
          <w:b/>
        </w:rPr>
        <w:t xml:space="preserve">Analytics &amp; Optimization (5%):</w:t>
      </w:r>
      <w:r>
        <w:t xml:space="preserve"> </w:t>
      </w:r>
      <w:r>
        <w:t xml:space="preserve">$14,000 for local performance tracking via Shanghai-based analytics tools</w:t>
      </w:r>
    </w:p>
    <w:bookmarkEnd w:id="28"/>
    <w:bookmarkStart w:id="29" w:name="key-performance-indicators-kpis"/>
    <w:p>
      <w:pPr>
        <w:pStyle w:val="Heading2"/>
      </w:pPr>
      <w:r>
        <w:t xml:space="preserve">Key Performance Indicators (KPIs)</w:t>
      </w:r>
    </w:p>
    <w:p>
      <w:pPr>
        <w:pStyle w:val="FirstParagraph"/>
      </w:pPr>
      <w:r>
        <w:t xml:space="preserve">We track success through Shanghai-specific metrics:</w:t>
      </w:r>
    </w:p>
    <w:p>
      <w:pPr>
        <w:numPr>
          <w:ilvl w:val="0"/>
          <w:numId w:val="1008"/>
        </w:numPr>
        <w:pStyle w:val="Compact"/>
      </w:pPr>
      <w:r>
        <w:rPr>
          <w:bCs/>
          <w:b/>
        </w:rPr>
        <w:t xml:space="preserve">Client Acquisition Cost (CAC):</w:t>
      </w:r>
      <w:r>
        <w:t xml:space="preserve"> </w:t>
      </w:r>
      <w:r>
        <w:t xml:space="preserve">Target: ≤ $3,800 per client in Shanghai market (vs. industry avg. $5,200)</w:t>
      </w:r>
    </w:p>
    <w:p>
      <w:pPr>
        <w:numPr>
          <w:ilvl w:val="0"/>
          <w:numId w:val="1008"/>
        </w:numPr>
        <w:pStyle w:val="Compact"/>
      </w:pPr>
      <w:r>
        <w:rPr>
          <w:bCs/>
          <w:b/>
        </w:rPr>
        <w:t xml:space="preserve">Local Market Share:</w:t>
      </w:r>
      <w:r>
        <w:t xml:space="preserve"> </w:t>
      </w:r>
      <w:r>
        <w:t xml:space="preserve">Achieve 12% penetration among target enterprises in Pudong District within 18 months</w:t>
      </w:r>
    </w:p>
    <w:p>
      <w:pPr>
        <w:numPr>
          <w:ilvl w:val="0"/>
          <w:numId w:val="1008"/>
        </w:numPr>
        <w:pStyle w:val="Compact"/>
      </w:pPr>
      <w:r>
        <w:rPr>
          <w:bCs/>
          <w:b/>
        </w:rPr>
        <w:t xml:space="preserve">Cultural Resonance Score:</w:t>
      </w:r>
      <w:r>
        <w:t xml:space="preserve"> </w:t>
      </w:r>
      <w:r>
        <w:t xml:space="preserve">≥ 4.3/5 in client satisfaction surveys regarding Chinese cultural adaptation</w:t>
      </w:r>
    </w:p>
    <w:p>
      <w:pPr>
        <w:numPr>
          <w:ilvl w:val="0"/>
          <w:numId w:val="1008"/>
        </w:numPr>
        <w:pStyle w:val="Compact"/>
      </w:pPr>
      <w:r>
        <w:rPr>
          <w:bCs/>
          <w:b/>
        </w:rPr>
        <w:t xml:space="preserve">Regulatory Compliance Rate:</w:t>
      </w:r>
      <w:r>
        <w:t xml:space="preserve"> </w:t>
      </w:r>
      <w:r>
        <w:t xml:space="preserve">100% of projects meeting China's Cyber Security Law requirements</w:t>
      </w:r>
    </w:p>
    <w:bookmarkEnd w:id="29"/>
    <w:bookmarkStart w:id="30" w:name="conclusion-the-shanghai-advantage"/>
    <w:p>
      <w:pPr>
        <w:pStyle w:val="Heading2"/>
      </w:pPr>
      <w:r>
        <w:t xml:space="preserve">Conclusion: The Shanghai Advantage</w:t>
      </w:r>
    </w:p>
    <w:p>
      <w:pPr>
        <w:pStyle w:val="FirstParagraph"/>
      </w:pPr>
      <w:r>
        <w:t xml:space="preserve">This Marketing Plan positions our</w:t>
      </w:r>
      <w:r>
        <w:t xml:space="preserve"> </w:t>
      </w:r>
      <w:r>
        <w:rPr>
          <w:bCs/>
          <w:b/>
        </w:rPr>
        <w:t xml:space="preserve">Web Designer</w:t>
      </w:r>
      <w:r>
        <w:t xml:space="preserve"> </w:t>
      </w:r>
      <w:r>
        <w:t xml:space="preserve">service as the indispensable digital partner for businesses navigating Shanghai's unique market. By embedding cultural intelligence into every design, leveraging local government initiatives, and optimizing for Shanghai's technological infrastructure, we transcend generic web services to deliver solutions that genuinely resonate with Chinese consumers. As Shanghai continues its digital transformation journey under "Digital Shanghai 2025," our service becomes not just an option—but a strategic imperative for businesses aiming to thrive in China's most competitive market. With this plan, we project $1.7M revenue from Shanghai clients by Q4 2025, establishing a foundation for nationwide expansion while cementing our leadership in the city that sets the pace for China's digital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for China Shanghai</dc:title>
  <dc:creator/>
  <dc:language>en</dc:language>
  <cp:keywords/>
  <dcterms:created xsi:type="dcterms:W3CDTF">2026-07-21T15:59:39Z</dcterms:created>
  <dcterms:modified xsi:type="dcterms:W3CDTF">2026-07-21T15:59:39Z</dcterms:modified>
</cp:coreProperties>
</file>

<file path=docProps/custom.xml><?xml version="1.0" encoding="utf-8"?>
<Properties xmlns="http://schemas.openxmlformats.org/officeDocument/2006/custom-properties" xmlns:vt="http://schemas.openxmlformats.org/officeDocument/2006/docPropsVTypes"/>
</file>