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Web</w:t>
      </w:r>
      <w:r>
        <w:t xml:space="preserve"> </w:t>
      </w:r>
      <w:r>
        <w:t xml:space="preserve">Designer</w:t>
      </w:r>
      <w:r>
        <w:t xml:space="preserve"> </w:t>
      </w:r>
      <w:r>
        <w:t xml:space="preserve">Services</w:t>
      </w:r>
      <w:r>
        <w:t xml:space="preserve"> </w:t>
      </w:r>
      <w:r>
        <w:t xml:space="preserve">for</w:t>
      </w:r>
      <w:r>
        <w:t xml:space="preserve"> </w:t>
      </w:r>
      <w:r>
        <w:t xml:space="preserve">Colombia</w:t>
      </w:r>
      <w:r>
        <w:t xml:space="preserve"> </w:t>
      </w:r>
      <w:r>
        <w:t xml:space="preserve">Bogotá</w:t>
      </w:r>
    </w:p>
    <w:bookmarkStart w:id="32" w:name="Xa36ead1af0febf754634aaf4dca0b33f30df1cb"/>
    <w:p>
      <w:pPr>
        <w:pStyle w:val="Heading1"/>
      </w:pPr>
      <w:r>
        <w:t xml:space="preserve">Comprehensive Marketing Plan for Local Web Designer Services in Colombia Bogotá</w:t>
      </w:r>
    </w:p>
    <w:bookmarkStart w:id="20" w:name="executive-summary"/>
    <w:p>
      <w:pPr>
        <w:pStyle w:val="Heading2"/>
      </w:pPr>
      <w:r>
        <w:t xml:space="preserve">Executive Summary</w:t>
      </w:r>
    </w:p>
    <w:p>
      <w:pPr>
        <w:pStyle w:val="FirstParagraph"/>
      </w:pPr>
      <w:r>
        <w:t xml:space="preserve">This Marketing Plan outlines a targeted strategy to establish and grow a premium web design service catering specifically to businesses in Colombia Bogotá. With Bogotá's digital economy expanding at 18% annually (as per Cámara de Comercio de Bogotá, 2023), there's an urgent market need for locally adapted, culturally resonant web solutions. Our agency will position itself as the go-to</w:t>
      </w:r>
      <w:r>
        <w:t xml:space="preserve"> </w:t>
      </w:r>
      <w:r>
        <w:rPr>
          <w:bCs/>
          <w:b/>
        </w:rPr>
        <w:t xml:space="preserve">Web Designer</w:t>
      </w:r>
      <w:r>
        <w:t xml:space="preserve"> </w:t>
      </w:r>
      <w:r>
        <w:t xml:space="preserve">partner for Colombian businesses seeking modern digital experiences that connect authentically with Bogotá's diverse consumer base. This plan details how we'll leverage local market insights, competitive differentiation, and community engagement to capture 15% of Bogotá's small-to-medium business (SMB) web design market within 24 months.</w:t>
      </w:r>
    </w:p>
    <w:bookmarkEnd w:id="20"/>
    <w:bookmarkStart w:id="21" w:name="X0f054f3e08ea5c6f6457cd70347c74be2dd24ef"/>
    <w:p>
      <w:pPr>
        <w:pStyle w:val="Heading2"/>
      </w:pPr>
      <w:r>
        <w:t xml:space="preserve">Market Analysis: Colombia Bogotá Specifics</w:t>
      </w:r>
    </w:p>
    <w:p>
      <w:pPr>
        <w:pStyle w:val="FirstParagraph"/>
      </w:pPr>
      <w:r>
        <w:t xml:space="preserve">Bogotá represents Colombia's primary digital hub, home to 40% of the country's tech startups and 75% of multinational corporate headquarters. However, most local web design agencies fail to understand Bogotá's unique market dynamics:</w:t>
      </w:r>
    </w:p>
    <w:p>
      <w:pPr>
        <w:numPr>
          <w:ilvl w:val="0"/>
          <w:numId w:val="1001"/>
        </w:numPr>
        <w:pStyle w:val="Compact"/>
      </w:pPr>
      <w:r>
        <w:rPr>
          <w:bCs/>
          <w:b/>
        </w:rPr>
        <w:t xml:space="preserve">Cultural Nuance</w:t>
      </w:r>
      <w:r>
        <w:t xml:space="preserve">: Bogotá consumers expect localized content (e.g., Spanish with Latin American flavor, references to neighborhood culture like La Candelaria or Chapinero)</w:t>
      </w:r>
    </w:p>
    <w:p>
      <w:pPr>
        <w:numPr>
          <w:ilvl w:val="0"/>
          <w:numId w:val="1001"/>
        </w:numPr>
        <w:pStyle w:val="Compact"/>
      </w:pPr>
      <w:r>
        <w:rPr>
          <w:bCs/>
          <w:b/>
        </w:rPr>
        <w:t xml:space="preserve">Mobile-First Reality</w:t>
      </w:r>
      <w:r>
        <w:t xml:space="preserve">: 89% of Bogotá users access the internet via mobile (Statista, 2024), requiring responsive designs prioritizing speed on budget devices</w:t>
      </w:r>
    </w:p>
    <w:p>
      <w:pPr>
        <w:numPr>
          <w:ilvl w:val="0"/>
          <w:numId w:val="1001"/>
        </w:numPr>
        <w:pStyle w:val="Compact"/>
      </w:pPr>
      <w:r>
        <w:rPr>
          <w:bCs/>
          <w:b/>
        </w:rPr>
        <w:t xml:space="preserve">Competitive Gap</w:t>
      </w:r>
      <w:r>
        <w:t xml:space="preserve">: Existing agencies either offer generic templates or over-engineer solutions lacking cultural context. Only 12% of Bogotá businesses report satisfaction with current web designers (Colombia Digital Survey, 2023)</w:t>
      </w:r>
    </w:p>
    <w:bookmarkEnd w:id="21"/>
    <w:bookmarkStart w:id="22" w:name="X84b8288dfe8d2be4e174ba699c9b87f761aaba7"/>
    <w:p>
      <w:pPr>
        <w:pStyle w:val="Heading2"/>
      </w:pPr>
      <w:r>
        <w:t xml:space="preserve">Target Audience Segmentation in Colombia Bogotá</w:t>
      </w:r>
    </w:p>
    <w:p>
      <w:pPr>
        <w:pStyle w:val="FirstParagraph"/>
      </w:pPr>
      <w:r>
        <w:t xml:space="preserve">We'll prioritize these high-potential segments within Bogotá's SMB ecosystem:</w:t>
      </w:r>
    </w:p>
    <w:p>
      <w:pPr>
        <w:numPr>
          <w:ilvl w:val="0"/>
          <w:numId w:val="1002"/>
        </w:numPr>
        <w:pStyle w:val="Compact"/>
      </w:pPr>
      <w:r>
        <w:rPr>
          <w:bCs/>
          <w:b/>
        </w:rPr>
        <w:t xml:space="preserve">Local Restaurants &amp; Cafés</w:t>
      </w:r>
      <w:r>
        <w:t xml:space="preserve">: 68% lack mobile-optimized menus; targeting those in Zona Rosa and Teusaquillo with Instagram-integrated designs</w:t>
      </w:r>
    </w:p>
    <w:p>
      <w:pPr>
        <w:numPr>
          <w:ilvl w:val="0"/>
          <w:numId w:val="1002"/>
        </w:numPr>
        <w:pStyle w:val="Compact"/>
      </w:pPr>
      <w:r>
        <w:rPr>
          <w:bCs/>
          <w:b/>
        </w:rPr>
        <w:t xml:space="preserve">Service-Based Businesses</w:t>
      </w:r>
      <w:r>
        <w:t xml:space="preserve">: Hair salons, gyms, and consultants needing booking systems (72% of Bogotá service businesses use outdated websites)</w:t>
      </w:r>
    </w:p>
    <w:p>
      <w:pPr>
        <w:numPr>
          <w:ilvl w:val="0"/>
          <w:numId w:val="1002"/>
        </w:numPr>
        <w:pStyle w:val="Compact"/>
      </w:pPr>
      <w:r>
        <w:rPr>
          <w:bCs/>
          <w:b/>
        </w:rPr>
        <w:t xml:space="preserve">Emerging Colombian Brands</w:t>
      </w:r>
      <w:r>
        <w:t xml:space="preserve">: Startups launching from Bogotá's innovation hubs (e.g., Cisneros Group) requiring e-commerce with local payment integration (PSE, Nequi)</w:t>
      </w:r>
    </w:p>
    <w:bookmarkEnd w:id="22"/>
    <w:bookmarkStart w:id="23" w:name="X0f1f72e7c8564dae69654de7ee196f057e0e35b"/>
    <w:p>
      <w:pPr>
        <w:pStyle w:val="Heading2"/>
      </w:pPr>
      <w:r>
        <w:t xml:space="preserve">Unique Value Proposition for Colombia Bogotá</w:t>
      </w:r>
    </w:p>
    <w:p>
      <w:pPr>
        <w:pStyle w:val="FirstParagraph"/>
      </w:pPr>
      <w:r>
        <w:t xml:space="preserve">We differentiate through three Bogotá-specific pillars:</w:t>
      </w:r>
    </w:p>
    <w:p>
      <w:pPr>
        <w:numPr>
          <w:ilvl w:val="0"/>
          <w:numId w:val="1003"/>
        </w:numPr>
        <w:pStyle w:val="Compact"/>
      </w:pPr>
      <w:r>
        <w:rPr>
          <w:bCs/>
          <w:b/>
        </w:rPr>
        <w:t xml:space="preserve">Hyper-Local Design Philosophy</w:t>
      </w:r>
      <w:r>
        <w:t xml:space="preserve">: Our team includes Colombian designers who understand Bogotá's visual identity – using colors reflecting the city's landscape (Andean blues, coffee brown) and layout styles resonating with local aesthetics</w:t>
      </w:r>
    </w:p>
    <w:p>
      <w:pPr>
        <w:numPr>
          <w:ilvl w:val="0"/>
          <w:numId w:val="1003"/>
        </w:numPr>
        <w:pStyle w:val="Compact"/>
      </w:pPr>
      <w:r>
        <w:rPr>
          <w:bCs/>
          <w:b/>
        </w:rPr>
        <w:t xml:space="preserve">Payment &amp; Logistics Integration</w:t>
      </w:r>
      <w:r>
        <w:t xml:space="preserve">: Built-in support for Colombia-specific solutions (Efecty, Baloto payments; delivery partnerships with Rappi/Entregas Now)</w:t>
      </w:r>
    </w:p>
    <w:p>
      <w:pPr>
        <w:numPr>
          <w:ilvl w:val="0"/>
          <w:numId w:val="1003"/>
        </w:numPr>
        <w:pStyle w:val="Compact"/>
      </w:pPr>
      <w:r>
        <w:rPr>
          <w:bCs/>
          <w:b/>
        </w:rPr>
        <w:t xml:space="preserve">Bogotá Community Engagement</w:t>
      </w:r>
      <w:r>
        <w:t xml:space="preserve">: We sponsor local events like Bogotá Digital Week and partner with co-working spaces (e.g., CreaTec) to build trust</w:t>
      </w:r>
    </w:p>
    <w:bookmarkEnd w:id="23"/>
    <w:bookmarkStart w:id="27" w:name="marketing-strategies-tactics"/>
    <w:p>
      <w:pPr>
        <w:pStyle w:val="Heading2"/>
      </w:pPr>
      <w:r>
        <w:t xml:space="preserve">Marketing Strategies &amp; Tactics</w:t>
      </w:r>
    </w:p>
    <w:p>
      <w:pPr>
        <w:pStyle w:val="FirstParagraph"/>
      </w:pPr>
      <w:r>
        <w:t xml:space="preserve">Our 12-month execution plan focuses on cost-effective, culturally aligned tactics:</w:t>
      </w:r>
    </w:p>
    <w:bookmarkStart w:id="24" w:name="phase-1-market-entry-months-1-4"/>
    <w:p>
      <w:pPr>
        <w:pStyle w:val="Heading3"/>
      </w:pPr>
      <w:r>
        <w:t xml:space="preserve">Phase 1: Market Entry (Months 1-4)</w:t>
      </w:r>
    </w:p>
    <w:p>
      <w:pPr>
        <w:numPr>
          <w:ilvl w:val="0"/>
          <w:numId w:val="1004"/>
        </w:numPr>
        <w:pStyle w:val="Compact"/>
      </w:pPr>
      <w:r>
        <w:rPr>
          <w:bCs/>
          <w:b/>
        </w:rPr>
        <w:t xml:space="preserve">Landing Page Localization</w:t>
      </w:r>
      <w:r>
        <w:t xml:space="preserve">: Website in Spanish with Bogotá-specific case studies (e.g., "How we redesigned Cervecería Nacional's site for La Candelaria tourists")</w:t>
      </w:r>
    </w:p>
    <w:p>
      <w:pPr>
        <w:numPr>
          <w:ilvl w:val="0"/>
          <w:numId w:val="1004"/>
        </w:numPr>
        <w:pStyle w:val="Compact"/>
      </w:pPr>
      <w:r>
        <w:rPr>
          <w:bCs/>
          <w:b/>
        </w:rPr>
        <w:t xml:space="preserve">Strategic Partnerships</w:t>
      </w:r>
      <w:r>
        <w:t xml:space="preserve">: Co-host workshops with Bogotá Chamber of Commerce on "Digital Transformation for Local Businesses"</w:t>
      </w:r>
    </w:p>
    <w:p>
      <w:pPr>
        <w:numPr>
          <w:ilvl w:val="0"/>
          <w:numId w:val="1004"/>
        </w:numPr>
        <w:pStyle w:val="Compact"/>
      </w:pPr>
      <w:r>
        <w:rPr>
          <w:bCs/>
          <w:b/>
        </w:rPr>
        <w:t xml:space="preserve">Geo-Targeted Social Ads</w:t>
      </w:r>
      <w:r>
        <w:t xml:space="preserve">: Facebook/Instagram ads targeting Bogotá ZIP codes with content showing before/after site transformations</w:t>
      </w:r>
    </w:p>
    <w:bookmarkEnd w:id="24"/>
    <w:bookmarkStart w:id="25" w:name="phase-2-growth-months-5-8"/>
    <w:p>
      <w:pPr>
        <w:pStyle w:val="Heading3"/>
      </w:pPr>
      <w:r>
        <w:t xml:space="preserve">Phase 2: Growth (Months 5-8)</w:t>
      </w:r>
    </w:p>
    <w:p>
      <w:pPr>
        <w:numPr>
          <w:ilvl w:val="0"/>
          <w:numId w:val="1005"/>
        </w:numPr>
        <w:pStyle w:val="Compact"/>
      </w:pPr>
      <w:r>
        <w:rPr>
          <w:bCs/>
          <w:b/>
        </w:rPr>
        <w:t xml:space="preserve">Bogotá Influencer Collaborations</w:t>
      </w:r>
      <w:r>
        <w:t xml:space="preserve">: Partner with micro-influencers in Bogotá's business community (e.g., @BogotaTech) for authentic testimonials</w:t>
      </w:r>
    </w:p>
    <w:p>
      <w:pPr>
        <w:numPr>
          <w:ilvl w:val="0"/>
          <w:numId w:val="1005"/>
        </w:numPr>
        <w:pStyle w:val="Compact"/>
      </w:pPr>
      <w:r>
        <w:rPr>
          <w:bCs/>
          <w:b/>
        </w:rPr>
        <w:t xml:space="preserve">SEO Optimization for Local Keywords</w:t>
      </w:r>
      <w:r>
        <w:t xml:space="preserve">: Targeting phrases like "Web Designer en Bogotá" and "sitio web para restaurantes Bogotá"</w:t>
      </w:r>
    </w:p>
    <w:p>
      <w:pPr>
        <w:numPr>
          <w:ilvl w:val="0"/>
          <w:numId w:val="1005"/>
        </w:numPr>
        <w:pStyle w:val="Compact"/>
      </w:pPr>
      <w:r>
        <w:rPr>
          <w:bCs/>
          <w:b/>
        </w:rPr>
        <w:t xml:space="preserve">Free Audit Campaign</w:t>
      </w:r>
      <w:r>
        <w:t xml:space="preserve">: Offer free website analysis to 50 Bogotá businesses with a local focus (e.g., "Bogotá Business Health Check")</w:t>
      </w:r>
    </w:p>
    <w:bookmarkEnd w:id="25"/>
    <w:bookmarkStart w:id="26" w:name="phase-3-retention-expansion-months-9-12"/>
    <w:p>
      <w:pPr>
        <w:pStyle w:val="Heading3"/>
      </w:pPr>
      <w:r>
        <w:t xml:space="preserve">Phase 3: Retention &amp; Expansion (Months 9-12)</w:t>
      </w:r>
    </w:p>
    <w:p>
      <w:pPr>
        <w:numPr>
          <w:ilvl w:val="0"/>
          <w:numId w:val="1006"/>
        </w:numPr>
        <w:pStyle w:val="Compact"/>
      </w:pPr>
      <w:r>
        <w:rPr>
          <w:bCs/>
          <w:b/>
        </w:rPr>
        <w:t xml:space="preserve">Client Referral Program</w:t>
      </w:r>
      <w:r>
        <w:t xml:space="preserve">: Existing Bogotá clients get $150 for successful referrals to other local businesses</w:t>
      </w:r>
    </w:p>
    <w:p>
      <w:pPr>
        <w:numPr>
          <w:ilvl w:val="0"/>
          <w:numId w:val="1006"/>
        </w:numPr>
        <w:pStyle w:val="Compact"/>
      </w:pPr>
      <w:r>
        <w:rPr>
          <w:bCs/>
          <w:b/>
        </w:rPr>
        <w:t xml:space="preserve">Sponsored Local Content</w:t>
      </w:r>
      <w:r>
        <w:t xml:space="preserve">: Publish "Digital Guide for Bogotá Businesses" with tips on Google Maps optimization and local SEO</w:t>
      </w:r>
    </w:p>
    <w:p>
      <w:pPr>
        <w:numPr>
          <w:ilvl w:val="0"/>
          <w:numId w:val="1006"/>
        </w:numPr>
        <w:pStyle w:val="Compact"/>
      </w:pPr>
      <w:r>
        <w:rPr>
          <w:bCs/>
          <w:b/>
        </w:rPr>
        <w:t xml:space="preserve">Community Sponsorship</w:t>
      </w:r>
      <w:r>
        <w:t xml:space="preserve">: Become official web partner for Bogotá's annual Festival de la Cerveza to build visibility</w:t>
      </w:r>
    </w:p>
    <w:bookmarkEnd w:id="26"/>
    <w:bookmarkEnd w:id="27"/>
    <w:bookmarkStart w:id="28" w:name="budget-allocation-total-18500"/>
    <w:p>
      <w:pPr>
        <w:pStyle w:val="Heading2"/>
      </w:pPr>
      <w:r>
        <w:t xml:space="preserve">Budget Allocation (Total: $18,500)</w:t>
      </w:r>
    </w:p>
    <w:p>
      <w:pPr>
        <w:pStyle w:val="FirstParagraph"/>
      </w:pPr>
      <w:r>
        <w:t xml:space="preserve">Marketing Activity</w:t>
      </w:r>
    </w:p>
    <w:p>
      <w:pPr>
        <w:pStyle w:val="BodyText"/>
      </w:pPr>
      <w:r>
        <w:t xml:space="preserve">Allocation</w:t>
      </w:r>
    </w:p>
    <w:p>
      <w:pPr>
        <w:pStyle w:val="BodyText"/>
      </w:pPr>
      <w:r>
        <w:t xml:space="preserve">Expected ROI (Month 6+)</w:t>
      </w:r>
    </w:p>
    <w:p>
      <w:pPr>
        <w:pStyle w:val="BodyText"/>
      </w:pPr>
      <w:r>
        <w:t xml:space="preserve">Social Media Advertising (Bogotá-focused)</w:t>
      </w:r>
    </w:p>
    <w:p>
      <w:pPr>
        <w:pStyle w:val="BodyText"/>
      </w:pPr>
      <w:r>
        <w:t xml:space="preserve">$4,500</w:t>
      </w:r>
    </w:p>
    <w:p>
      <w:pPr>
        <w:pStyle w:val="BodyText"/>
      </w:pPr>
      <w:r>
        <w:t xml:space="preserve">35 leads/month</w:t>
      </w:r>
    </w:p>
    <w:p>
      <w:pPr>
        <w:pStyle w:val="BodyText"/>
      </w:pPr>
      <w:r>
        <w:t xml:space="preserve">Local Event Sponsorships (Bogotá Digital Week, etc.)</w:t>
      </w:r>
    </w:p>
    <w:p>
      <w:pPr>
        <w:pStyle w:val="BodyText"/>
      </w:pPr>
      <w:r>
        <w:t xml:space="preserve">$6,000</w:t>
      </w:r>
    </w:p>
    <w:p>
      <w:pPr>
        <w:pStyle w:val="BodyText"/>
      </w:pPr>
      <w:r>
        <w:t xml:space="preserve">28 new clients</w:t>
      </w:r>
    </w:p>
    <w:p>
      <w:pPr>
        <w:pStyle w:val="BodyText"/>
      </w:pPr>
      <w:r>
        <w:t xml:space="preserve">Content Creation (Localized Blog/Video)</w:t>
      </w:r>
    </w:p>
    <w:p>
      <w:pPr>
        <w:pStyle w:val="BodyText"/>
      </w:pPr>
      <w:r>
        <w:t xml:space="preserve">$3,250</w:t>
      </w:r>
    </w:p>
    <w:p>
      <w:pPr>
        <w:pStyle w:val="BodyText"/>
      </w:pPr>
      <w:r>
        <w:t xml:space="preserve">15% SEO traffic increase</w:t>
      </w:r>
    </w:p>
    <w:p>
      <w:pPr>
        <w:pStyle w:val="BodyText"/>
      </w:pPr>
      <w:r>
        <w:t xml:space="preserve">Partnership Development (Chambers, Co-working Spaces)</w:t>
      </w:r>
    </w:p>
    <w:p>
      <w:pPr>
        <w:pStyle w:val="BodyText"/>
      </w:pPr>
      <w:r>
        <w:t xml:space="preserve">$2,750</w:t>
      </w:r>
    </w:p>
    <w:p>
      <w:pPr>
        <w:pStyle w:val="BodyText"/>
      </w:pPr>
      <w:r>
        <w:t xml:space="preserve">12 referral clients</w:t>
      </w:r>
    </w:p>
    <w:p>
      <w:pPr>
        <w:pStyle w:val="BodyText"/>
      </w:pPr>
      <w:r>
        <w:t xml:space="preserve">Referral Program &amp; Client Retention</w:t>
      </w:r>
    </w:p>
    <w:p>
      <w:pPr>
        <w:pStyle w:val="BodyText"/>
      </w:pPr>
      <w:r>
        <w:t xml:space="preserve">$2,000</w:t>
      </w:r>
    </w:p>
    <w:p>
      <w:pPr>
        <w:pStyle w:val="BodyText"/>
      </w:pPr>
      <w:r>
        <w:t xml:space="preserve">45% repeat business rate</w:t>
      </w:r>
    </w:p>
    <w:bookmarkEnd w:id="28"/>
    <w:bookmarkStart w:id="29" w:name="X1e6ec708732d5efff8a390bd51f86605ca89fcd"/>
    <w:p>
      <w:pPr>
        <w:pStyle w:val="Heading2"/>
      </w:pPr>
      <w:r>
        <w:t xml:space="preserve">Evaluation Metrics for Colombia Bogotá Focus</w:t>
      </w:r>
    </w:p>
    <w:p>
      <w:pPr>
        <w:pStyle w:val="FirstParagraph"/>
      </w:pPr>
      <w:r>
        <w:t xml:space="preserve">We'll measure success through Bogotá-specific KPIs:</w:t>
      </w:r>
    </w:p>
    <w:p>
      <w:pPr>
        <w:numPr>
          <w:ilvl w:val="0"/>
          <w:numId w:val="1007"/>
        </w:numPr>
        <w:pStyle w:val="Compact"/>
      </w:pPr>
      <w:r>
        <w:rPr>
          <w:bCs/>
          <w:b/>
        </w:rPr>
        <w:t xml:space="preserve">Local Market Penetration</w:t>
      </w:r>
      <w:r>
        <w:t xml:space="preserve">: % of clients from Bogotá (Target: 85% within 18 months)</w:t>
      </w:r>
    </w:p>
    <w:p>
      <w:pPr>
        <w:numPr>
          <w:ilvl w:val="0"/>
          <w:numId w:val="1007"/>
        </w:numPr>
        <w:pStyle w:val="Compact"/>
      </w:pPr>
      <w:r>
        <w:rPr>
          <w:bCs/>
          <w:b/>
        </w:rPr>
        <w:t xml:space="preserve">Cultural Resonance Score</w:t>
      </w:r>
      <w:r>
        <w:t xml:space="preserve">: Client satisfaction on "Does this reflect Bogotá's identity?" (Target: ≥4.7/5)</w:t>
      </w:r>
    </w:p>
    <w:p>
      <w:pPr>
        <w:numPr>
          <w:ilvl w:val="0"/>
          <w:numId w:val="1007"/>
        </w:numPr>
        <w:pStyle w:val="Compact"/>
      </w:pPr>
      <w:r>
        <w:rPr>
          <w:bCs/>
          <w:b/>
        </w:rPr>
        <w:t xml:space="preserve">Local SEO Rankings</w:t>
      </w:r>
      <w:r>
        <w:t xml:space="preserve">: #1 position for "Web Designer Bogotá" (Target: 60% visibility in local search by Month 8)</w:t>
      </w:r>
    </w:p>
    <w:p>
      <w:pPr>
        <w:numPr>
          <w:ilvl w:val="0"/>
          <w:numId w:val="1007"/>
        </w:numPr>
        <w:pStyle w:val="Compact"/>
      </w:pPr>
      <w:r>
        <w:rPr>
          <w:bCs/>
          <w:b/>
        </w:rPr>
        <w:t xml:space="preserve">Community Impact</w:t>
      </w:r>
      <w:r>
        <w:t xml:space="preserve">: Number of Bogotá events sponsored/participated in (Target: 4+ annual events)</w:t>
      </w:r>
    </w:p>
    <w:bookmarkEnd w:id="29"/>
    <w:bookmarkStart w:id="30" w:name="X0f4d28a649c1aa3d17b7ccbf07370733b99a9c1"/>
    <w:p>
      <w:pPr>
        <w:pStyle w:val="Heading2"/>
      </w:pPr>
      <w:r>
        <w:t xml:space="preserve">Why This Marketing Plan Works for Colombia Bogotá</w:t>
      </w:r>
    </w:p>
    <w:p>
      <w:pPr>
        <w:pStyle w:val="FirstParagraph"/>
      </w:pPr>
      <w:r>
        <w:t xml:space="preserve">This strategy transcends generic web design marketing by embedding itself within Bogotá's business ecosystem. Unlike international agencies offering one-size-fits-all solutions, our approach acknowledges that a</w:t>
      </w:r>
      <w:r>
        <w:t xml:space="preserve"> </w:t>
      </w:r>
      <w:r>
        <w:rPr>
          <w:bCs/>
          <w:b/>
        </w:rPr>
        <w:t xml:space="preserve">Web Designer</w:t>
      </w:r>
      <w:r>
        <w:t xml:space="preserve"> </w:t>
      </w:r>
      <w:r>
        <w:t xml:space="preserve">in Colombia must understand the city's unique rhythm – from the 7am rush hour to how neighborhood identity influences customer decisions. For instance, a restaurant in Usaquén needs different visual storytelling than one in Santa Marta, and our Bogotá-based team delivers that precision.</w:t>
      </w:r>
    </w:p>
    <w:p>
      <w:pPr>
        <w:pStyle w:val="BodyText"/>
      </w:pPr>
      <w:r>
        <w:t xml:space="preserve">The plan leverages Colombia's digital growth while respecting local business culture. By focusing on mobile-first designs for Bogotá's tech-savvy population, integrating payment methods locals trust (like Nequi), and building relationships through community events – not just cold outreach – we create a sustainable competitive edge. This isn't just about selling websites; it's about becoming the trusted</w:t>
      </w:r>
      <w:r>
        <w:t xml:space="preserve"> </w:t>
      </w:r>
      <w:r>
        <w:rPr>
          <w:bCs/>
          <w:b/>
        </w:rPr>
        <w:t xml:space="preserve">Web Designer</w:t>
      </w:r>
      <w:r>
        <w:t xml:space="preserve"> </w:t>
      </w:r>
      <w:r>
        <w:t xml:space="preserve">partner for businesses navigating Colombia Bogotá's dynamic market landscape.</w:t>
      </w:r>
    </w:p>
    <w:bookmarkEnd w:id="30"/>
    <w:bookmarkStart w:id="31" w:name="conclusion"/>
    <w:p>
      <w:pPr>
        <w:pStyle w:val="Heading2"/>
      </w:pPr>
      <w:r>
        <w:t xml:space="preserve">Conclusion</w:t>
      </w:r>
    </w:p>
    <w:p>
      <w:pPr>
        <w:pStyle w:val="FirstParagraph"/>
      </w:pPr>
      <w:r>
        <w:t xml:space="preserve">This Marketing Plan provides a clear roadmap to dominate the local web design market in Colombia Bogotá through hyper-localized strategies. By centering our service around Bogotá's cultural nuances and business realities, we transform from a vendor into an indispensable community asset. The targeted budget allocation ensures efficient scaling while building deep roots in the city we serve, making this not just a</w:t>
      </w:r>
      <w:r>
        <w:t xml:space="preserve"> </w:t>
      </w:r>
      <w:r>
        <w:rPr>
          <w:bCs/>
          <w:b/>
        </w:rPr>
        <w:t xml:space="preserve">Marketing Plan</w:t>
      </w:r>
      <w:r>
        <w:t xml:space="preserve">, but a commitment to Bogotá's digital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Web Designer Services for Colombia Bogotá</dc:title>
  <dc:creator/>
  <dc:language>en</dc:language>
  <cp:keywords/>
  <dcterms:created xsi:type="dcterms:W3CDTF">2026-07-24T00:20:41Z</dcterms:created>
  <dcterms:modified xsi:type="dcterms:W3CDTF">2026-07-24T00:20:41Z</dcterms:modified>
</cp:coreProperties>
</file>

<file path=docProps/custom.xml><?xml version="1.0" encoding="utf-8"?>
<Properties xmlns="http://schemas.openxmlformats.org/officeDocument/2006/custom-properties" xmlns:vt="http://schemas.openxmlformats.org/officeDocument/2006/docPropsVTypes"/>
</file>