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Web</w:t>
      </w:r>
      <w:r>
        <w:t xml:space="preserve"> </w:t>
      </w:r>
      <w:r>
        <w:t xml:space="preserve">Designer</w:t>
      </w:r>
      <w:r>
        <w:t xml:space="preserve"> </w:t>
      </w:r>
      <w:r>
        <w:t xml:space="preserve">for</w:t>
      </w:r>
      <w:r>
        <w:t xml:space="preserve"> </w:t>
      </w:r>
      <w:r>
        <w:t xml:space="preserve">Medellín,</w:t>
      </w:r>
      <w:r>
        <w:t xml:space="preserve"> </w:t>
      </w:r>
      <w:r>
        <w:t xml:space="preserve">Colombia</w:t>
      </w:r>
    </w:p>
    <w:bookmarkStart w:id="34" w:name="X35b3da1eff51e8ad768733e778dff672e228f8f"/>
    <w:p>
      <w:pPr>
        <w:pStyle w:val="Heading1"/>
      </w:pPr>
      <w:r>
        <w:t xml:space="preserve">Marketing Plan: Elevating Digital Presence for Businesses in Colombia Medellín</w:t>
      </w:r>
    </w:p>
    <w:bookmarkStart w:id="20" w:name="executive-summary"/>
    <w:p>
      <w:pPr>
        <w:pStyle w:val="Heading2"/>
      </w:pPr>
      <w:r>
        <w:t xml:space="preserve">Executive Summary</w:t>
      </w:r>
    </w:p>
    <w:p>
      <w:pPr>
        <w:pStyle w:val="FirstParagraph"/>
      </w:pPr>
      <w:r>
        <w:t xml:space="preserve">This comprehensive marketing plan outlines a strategic approach to position a premier</w:t>
      </w:r>
      <w:r>
        <w:t xml:space="preserve"> </w:t>
      </w:r>
      <w:r>
        <w:rPr>
          <w:bCs/>
          <w:b/>
        </w:rPr>
        <w:t xml:space="preserve">Web Designer</w:t>
      </w:r>
      <w:r>
        <w:t xml:space="preserve"> </w:t>
      </w:r>
      <w:r>
        <w:t xml:space="preserve">service within the dynamic business ecosystem of</w:t>
      </w:r>
      <w:r>
        <w:t xml:space="preserve"> </w:t>
      </w:r>
      <w:r>
        <w:rPr>
          <w:bCs/>
          <w:b/>
        </w:rPr>
        <w:t xml:space="preserve">Colombia Medellín</w:t>
      </w:r>
      <w:r>
        <w:t xml:space="preserve">. Targeting the city's rapidly growing SME sector, this plan leverages Medellín’s transformation into Colombia’s innovation hub to deliver tailored, high-impact web solutions. With over 200,000 registered businesses in Medellín (SICOM 2023) and increasing digital adoption rates post-pandemic, the demand for locally relevant</w:t>
      </w:r>
      <w:r>
        <w:t xml:space="preserve"> </w:t>
      </w:r>
      <w:r>
        <w:rPr>
          <w:bCs/>
          <w:b/>
        </w:rPr>
        <w:t xml:space="preserve">Web Designer</w:t>
      </w:r>
      <w:r>
        <w:t xml:space="preserve"> </w:t>
      </w:r>
      <w:r>
        <w:t xml:space="preserve">services has never been higher. This plan details actionable strategies to capture market share through cultural resonance, competitive pricing, and hyper-localized client engagement.</w:t>
      </w:r>
    </w:p>
    <w:bookmarkEnd w:id="20"/>
    <w:bookmarkStart w:id="21" w:name="market-analysis-the-medellín-opportunity"/>
    <w:p>
      <w:pPr>
        <w:pStyle w:val="Heading2"/>
      </w:pPr>
      <w:r>
        <w:t xml:space="preserve">Market Analysis: The Medellín Opportunity</w:t>
      </w:r>
    </w:p>
    <w:p>
      <w:pPr>
        <w:pStyle w:val="FirstParagraph"/>
      </w:pPr>
      <w:r>
        <w:rPr>
          <w:bCs/>
          <w:b/>
        </w:rPr>
        <w:t xml:space="preserve">Colombia Medellín</w:t>
      </w:r>
      <w:r>
        <w:t xml:space="preserve"> </w:t>
      </w:r>
      <w:r>
        <w:t xml:space="preserve">is experiencing a digital renaissance driven by government initiatives (e.g., "Medellín Digital"), rising internet penetration (85% of population), and a surge in entrepreneurial activity. Key insights include:</w:t>
      </w:r>
    </w:p>
    <w:p>
      <w:pPr>
        <w:numPr>
          <w:ilvl w:val="0"/>
          <w:numId w:val="1001"/>
        </w:numPr>
        <w:pStyle w:val="Compact"/>
      </w:pPr>
      <w:r>
        <w:rPr>
          <w:bCs/>
          <w:b/>
        </w:rPr>
        <w:t xml:space="preserve">SME Focus:</w:t>
      </w:r>
      <w:r>
        <w:t xml:space="preserve"> </w:t>
      </w:r>
      <w:r>
        <w:t xml:space="preserve">90% of Medellín businesses are micro/mini-enterprises lacking modern websites (MinTIC, 2023).</w:t>
      </w:r>
    </w:p>
    <w:p>
      <w:pPr>
        <w:numPr>
          <w:ilvl w:val="0"/>
          <w:numId w:val="1001"/>
        </w:numPr>
        <w:pStyle w:val="Compact"/>
      </w:pPr>
      <w:r>
        <w:rPr>
          <w:bCs/>
          <w:b/>
        </w:rPr>
        <w:t xml:space="preserve">Pain Points:</w:t>
      </w:r>
      <w:r>
        <w:t xml:space="preserve"> </w:t>
      </w:r>
      <w:r>
        <w:t xml:space="preserve">Outdated sites, poor mobile responsiveness, and unoptimized for local SEO (e.g., "cafés en El Poblado" not ranking).</w:t>
      </w:r>
    </w:p>
    <w:p>
      <w:pPr>
        <w:numPr>
          <w:ilvl w:val="0"/>
          <w:numId w:val="1001"/>
        </w:numPr>
        <w:pStyle w:val="Compact"/>
      </w:pPr>
      <w:r>
        <w:rPr>
          <w:bCs/>
          <w:b/>
        </w:rPr>
        <w:t xml:space="preserve">Competitive Gap:</w:t>
      </w:r>
      <w:r>
        <w:t xml:space="preserve"> </w:t>
      </w:r>
      <w:r>
        <w:t xml:space="preserve">Most agencies offer generic templates; few understand Medellín’s unique cultural nuances (e.g., community events like Festival de las Flores requiring integrated site features).</w:t>
      </w:r>
    </w:p>
    <w:p>
      <w:pPr>
        <w:pStyle w:val="FirstParagraph"/>
      </w:pPr>
      <w:r>
        <w:t xml:space="preserve">This plan targets coffee shops, boutique hotels, artisans (e.g., in Comuna 13), and professional services—businesses where a</w:t>
      </w:r>
      <w:r>
        <w:t xml:space="preserve"> </w:t>
      </w:r>
      <w:r>
        <w:rPr>
          <w:bCs/>
          <w:b/>
        </w:rPr>
        <w:t xml:space="preserve">Web Designer</w:t>
      </w:r>
      <w:r>
        <w:t xml:space="preserve"> </w:t>
      </w:r>
      <w:r>
        <w:t xml:space="preserve">can directly drive foot traffic and online sales.</w:t>
      </w:r>
    </w:p>
    <w:bookmarkEnd w:id="21"/>
    <w:bookmarkStart w:id="22" w:name="X98d66d318cc7024e7e5a3fb11a620d8aea75bf7"/>
    <w:p>
      <w:pPr>
        <w:pStyle w:val="Heading2"/>
      </w:pPr>
      <w:r>
        <w:t xml:space="preserve">Service Differentiation: Web Designer for Medellín’s Identity</w:t>
      </w:r>
    </w:p>
    <w:p>
      <w:pPr>
        <w:pStyle w:val="FirstParagraph"/>
      </w:pPr>
      <w:r>
        <w:t xml:space="preserve">Beyond technical skills, our</w:t>
      </w:r>
      <w:r>
        <w:t xml:space="preserve"> </w:t>
      </w:r>
      <w:r>
        <w:rPr>
          <w:bCs/>
          <w:b/>
        </w:rPr>
        <w:t xml:space="preserve">Web Designer</w:t>
      </w:r>
      <w:r>
        <w:t xml:space="preserve"> </w:t>
      </w:r>
      <w:r>
        <w:t xml:space="preserve">service integrates Medellín-specific value:</w:t>
      </w:r>
    </w:p>
    <w:p>
      <w:pPr>
        <w:numPr>
          <w:ilvl w:val="0"/>
          <w:numId w:val="1002"/>
        </w:numPr>
        <w:pStyle w:val="Compact"/>
      </w:pPr>
      <w:r>
        <w:rPr>
          <w:bCs/>
          <w:b/>
        </w:rPr>
        <w:t xml:space="preserve">Culturally Optimized Designs:</w:t>
      </w:r>
      <w:r>
        <w:t xml:space="preserve"> </w:t>
      </w:r>
      <w:r>
        <w:t xml:space="preserve">Incorporate local aesthetics (e.g., color palettes inspired by La Comuna 13 murals, integration of "Pueblito Paisa" heritage).</w:t>
      </w:r>
    </w:p>
    <w:p>
      <w:pPr>
        <w:numPr>
          <w:ilvl w:val="0"/>
          <w:numId w:val="1002"/>
        </w:numPr>
        <w:pStyle w:val="Compact"/>
      </w:pPr>
      <w:r>
        <w:rPr>
          <w:bCs/>
          <w:b/>
        </w:rPr>
        <w:t xml:space="preserve">Hyperlocal SEO:</w:t>
      </w:r>
      <w:r>
        <w:t xml:space="preserve"> </w:t>
      </w:r>
      <w:r>
        <w:t xml:space="preserve">Domains optimized for Medellín keywords ("web design Medellín," "sitio web para cafetería en El Poblado").</w:t>
      </w:r>
    </w:p>
    <w:p>
      <w:pPr>
        <w:numPr>
          <w:ilvl w:val="0"/>
          <w:numId w:val="1002"/>
        </w:numPr>
        <w:pStyle w:val="Compact"/>
      </w:pPr>
      <w:r>
        <w:rPr>
          <w:bCs/>
          <w:b/>
        </w:rPr>
        <w:t xml:space="preserve">Mobile-First Strategy:</w:t>
      </w:r>
      <w:r>
        <w:t xml:space="preserve"> </w:t>
      </w:r>
      <w:r>
        <w:t xml:space="preserve">78% of Medellín users access the internet via mobile (DataReportal, 2024).</w:t>
      </w:r>
    </w:p>
    <w:p>
      <w:pPr>
        <w:numPr>
          <w:ilvl w:val="0"/>
          <w:numId w:val="1002"/>
        </w:numPr>
        <w:pStyle w:val="Compact"/>
      </w:pPr>
      <w:r>
        <w:rPr>
          <w:bCs/>
          <w:b/>
        </w:rPr>
        <w:t xml:space="preserve">Post-Launch Support:</w:t>
      </w:r>
      <w:r>
        <w:t xml:space="preserve"> </w:t>
      </w:r>
      <w:r>
        <w:t xml:space="preserve">Dedicated Spanish-speaking support for content updates, crucial for non-tech-savvy clients.</w:t>
      </w:r>
    </w:p>
    <w:bookmarkEnd w:id="22"/>
    <w:bookmarkStart w:id="23" w:name="target-audience"/>
    <w:p>
      <w:pPr>
        <w:pStyle w:val="Heading2"/>
      </w:pPr>
      <w:r>
        <w:t xml:space="preserve">Target Audience</w:t>
      </w:r>
    </w:p>
    <w:p>
      <w:pPr>
        <w:pStyle w:val="FirstParagraph"/>
      </w:pPr>
      <w:r>
        <w:t xml:space="preserve">We focus on three high-potential segments in</w:t>
      </w:r>
      <w:r>
        <w:t xml:space="preserve"> </w:t>
      </w:r>
      <w:r>
        <w:rPr>
          <w:bCs/>
          <w:b/>
        </w:rPr>
        <w:t xml:space="preserve">Colombia Medellín</w:t>
      </w:r>
      <w:r>
        <w:t xml:space="preserve">:</w:t>
      </w:r>
    </w:p>
    <w:p>
      <w:pPr>
        <w:numPr>
          <w:ilvl w:val="0"/>
          <w:numId w:val="1003"/>
        </w:numPr>
        <w:pStyle w:val="Compact"/>
      </w:pPr>
      <w:r>
        <w:rPr>
          <w:bCs/>
          <w:b/>
        </w:rPr>
        <w:t xml:space="preserve">Local Entrepreneurs (55% of target):</w:t>
      </w:r>
      <w:r>
        <w:t xml:space="preserve"> </w:t>
      </w:r>
      <w:r>
        <w:t xml:space="preserve">Owners of cafes, boutiques, or tour services needing affordable, locally relevant sites.</w:t>
      </w:r>
    </w:p>
    <w:p>
      <w:pPr>
        <w:numPr>
          <w:ilvl w:val="0"/>
          <w:numId w:val="1003"/>
        </w:numPr>
        <w:pStyle w:val="Compact"/>
      </w:pPr>
      <w:r>
        <w:rPr>
          <w:bCs/>
          <w:b/>
        </w:rPr>
        <w:t xml:space="preserve">Professional Services (30%):</w:t>
      </w:r>
      <w:r>
        <w:t xml:space="preserve"> </w:t>
      </w:r>
      <w:r>
        <w:t xml:space="preserve">Lawyers, dentists, and consultants in neighborhoods like El Poblado requiring credibility-driven sites.</w:t>
      </w:r>
    </w:p>
    <w:p>
      <w:pPr>
        <w:numPr>
          <w:ilvl w:val="0"/>
          <w:numId w:val="1003"/>
        </w:numPr>
        <w:pStyle w:val="Compact"/>
      </w:pPr>
      <w:r>
        <w:rPr>
          <w:bCs/>
          <w:b/>
        </w:rPr>
        <w:t xml:space="preserve">Social Enterprises (15%):</w:t>
      </w:r>
      <w:r>
        <w:t xml:space="preserve"> </w:t>
      </w:r>
      <w:r>
        <w:t xml:space="preserve">NGOs and community projects focused on Medellín’s transformation (e.g., social housing initiatives).</w:t>
      </w:r>
    </w:p>
    <w:bookmarkEnd w:id="23"/>
    <w:bookmarkStart w:id="27" w:name="Xfd44627a1c0ce97c651bf7de79d7558a5a3eff3"/>
    <w:p>
      <w:pPr>
        <w:pStyle w:val="Heading2"/>
      </w:pPr>
      <w:r>
        <w:t xml:space="preserve">Marketing Strategy: Local, Authentic, Actionable</w:t>
      </w:r>
    </w:p>
    <w:p>
      <w:pPr>
        <w:pStyle w:val="FirstParagraph"/>
      </w:pPr>
      <w:r>
        <w:t xml:space="preserve">This plan avoids generic digital tactics. Instead, it uses Medellín’s cultural fabric to build trust:</w:t>
      </w:r>
    </w:p>
    <w:bookmarkStart w:id="24" w:name="hyper-localized-branding"/>
    <w:p>
      <w:pPr>
        <w:pStyle w:val="Heading3"/>
      </w:pPr>
      <w:r>
        <w:t xml:space="preserve">1. Hyper-Localized Branding</w:t>
      </w:r>
    </w:p>
    <w:p>
      <w:pPr>
        <w:pStyle w:val="FirstParagraph"/>
      </w:pPr>
      <w:r>
        <w:t xml:space="preserve">Rebrand as "Medellín Web Studio" – not just a service, but a local partner. Use Medellín imagery (Parque Arvi, Metrocable) in all assets. Tagline: "Your Website That Understands Medellín."</w:t>
      </w:r>
    </w:p>
    <w:bookmarkEnd w:id="24"/>
    <w:bookmarkStart w:id="25" w:name="community-centric-outreach"/>
    <w:p>
      <w:pPr>
        <w:pStyle w:val="Heading3"/>
      </w:pPr>
      <w:r>
        <w:t xml:space="preserve">2. Community-Centric Outreach</w:t>
      </w:r>
    </w:p>
    <w:p>
      <w:pPr>
        <w:numPr>
          <w:ilvl w:val="0"/>
          <w:numId w:val="1004"/>
        </w:numPr>
        <w:pStyle w:val="Compact"/>
      </w:pPr>
      <w:r>
        <w:rPr>
          <w:bCs/>
          <w:b/>
        </w:rPr>
        <w:t xml:space="preserve">Free Workshops:</w:t>
      </w:r>
      <w:r>
        <w:t xml:space="preserve"> </w:t>
      </w:r>
      <w:r>
        <w:t xml:space="preserve">Host "Digital First Steps for Medellín Businesses" at local hubs (e.g., Centro Empresarial de Antioquia, Parque Explora).</w:t>
      </w:r>
    </w:p>
    <w:p>
      <w:pPr>
        <w:numPr>
          <w:ilvl w:val="0"/>
          <w:numId w:val="1004"/>
        </w:numPr>
        <w:pStyle w:val="Compact"/>
      </w:pPr>
      <w:r>
        <w:rPr>
          <w:bCs/>
          <w:b/>
        </w:rPr>
        <w:t xml:space="preserve">Collaborations:</w:t>
      </w:r>
      <w:r>
        <w:t xml:space="preserve"> </w:t>
      </w:r>
      <w:r>
        <w:t xml:space="preserve">Partner with Medellín Chamber of Commerce and universities (EAFIT, SENA) for student internships and referrals.</w:t>
      </w:r>
    </w:p>
    <w:p>
      <w:pPr>
        <w:numPr>
          <w:ilvl w:val="0"/>
          <w:numId w:val="1004"/>
        </w:numPr>
        <w:pStyle w:val="Compact"/>
      </w:pPr>
      <w:r>
        <w:rPr>
          <w:bCs/>
          <w:b/>
        </w:rPr>
        <w:t xml:space="preserve">Community Sponsorship:</w:t>
      </w:r>
      <w:r>
        <w:t xml:space="preserve"> </w:t>
      </w:r>
      <w:r>
        <w:t xml:space="preserve">Support local events (e.g., Festival de la Luz) with branded digital booths.</w:t>
      </w:r>
    </w:p>
    <w:bookmarkEnd w:id="25"/>
    <w:bookmarkStart w:id="26" w:name="digital-campaigns-targeting-medellín"/>
    <w:p>
      <w:pPr>
        <w:pStyle w:val="Heading3"/>
      </w:pPr>
      <w:r>
        <w:t xml:space="preserve">3. Digital Campaigns Targeting Medellín</w:t>
      </w:r>
    </w:p>
    <w:p>
      <w:pPr>
        <w:numPr>
          <w:ilvl w:val="0"/>
          <w:numId w:val="1005"/>
        </w:numPr>
        <w:pStyle w:val="Compact"/>
      </w:pPr>
      <w:r>
        <w:rPr>
          <w:bCs/>
          <w:b/>
        </w:rPr>
        <w:t xml:space="preserve">Facebook/Instagram Ads:</w:t>
      </w:r>
      <w:r>
        <w:t xml:space="preserve"> </w:t>
      </w:r>
      <w:r>
        <w:t xml:space="preserve">Geo-targeted to Medellín neighborhoods; ads feature real local clients (e.g., "María’s Café, El Poblado: 40% more online orders after redesign").</w:t>
      </w:r>
    </w:p>
    <w:p>
      <w:pPr>
        <w:numPr>
          <w:ilvl w:val="0"/>
          <w:numId w:val="1005"/>
        </w:numPr>
        <w:pStyle w:val="Compact"/>
      </w:pPr>
      <w:r>
        <w:rPr>
          <w:bCs/>
          <w:b/>
        </w:rPr>
        <w:t xml:space="preserve">Google Local SEO:</w:t>
      </w:r>
      <w:r>
        <w:t xml:space="preserve"> </w:t>
      </w:r>
      <w:r>
        <w:t xml:space="preserve">Optimize for "Web Designer Medellín," "sitio web barato en Colombia" with Medellín-specific content.</w:t>
      </w:r>
    </w:p>
    <w:p>
      <w:pPr>
        <w:numPr>
          <w:ilvl w:val="0"/>
          <w:numId w:val="1005"/>
        </w:numPr>
        <w:pStyle w:val="Compact"/>
      </w:pPr>
      <w:r>
        <w:rPr>
          <w:bCs/>
          <w:b/>
        </w:rPr>
        <w:t xml:space="preserve">Testimonial Strategy:</w:t>
      </w:r>
      <w:r>
        <w:t xml:space="preserve"> </w:t>
      </w:r>
      <w:r>
        <w:t xml:space="preserve">Feature video testimonials in Spanish from Medellín clients (e.g., a Comuna 13 artisan showing how the site boosted sales).</w:t>
      </w:r>
    </w:p>
    <w:bookmarkEnd w:id="26"/>
    <w:bookmarkEnd w:id="27"/>
    <w:bookmarkStart w:id="28" w:name="pricing-package-structure"/>
    <w:p>
      <w:pPr>
        <w:pStyle w:val="Heading2"/>
      </w:pPr>
      <w:r>
        <w:t xml:space="preserve">Pricing &amp; Package Structure</w:t>
      </w:r>
    </w:p>
    <w:p>
      <w:pPr>
        <w:pStyle w:val="FirstParagraph"/>
      </w:pPr>
      <w:r>
        <w:t xml:space="preserve">Pricing reflects Medellín’s economic reality while emphasizing value:</w:t>
      </w:r>
    </w:p>
    <w:p>
      <w:pPr>
        <w:pStyle w:val="BodyText"/>
      </w:pPr>
      <w:r>
        <w:t xml:space="preserve">Package</w:t>
      </w:r>
    </w:p>
    <w:p>
      <w:pPr>
        <w:pStyle w:val="BodyText"/>
      </w:pPr>
      <w:r>
        <w:t xml:space="preserve">Price (COP)</w:t>
      </w:r>
    </w:p>
    <w:p>
      <w:pPr>
        <w:pStyle w:val="BodyText"/>
      </w:pPr>
      <w:r>
        <w:t xml:space="preserve">Inclusions</w:t>
      </w:r>
    </w:p>
    <w:p>
      <w:pPr>
        <w:pStyle w:val="BodyText"/>
      </w:pPr>
      <w:r>
        <w:t xml:space="preserve">Essential Medellín Starter</w:t>
      </w:r>
    </w:p>
    <w:p>
      <w:pPr>
        <w:pStyle w:val="BodyText"/>
      </w:pPr>
      <w:r>
        <w:t xml:space="preserve">$4,500,000 COP</w:t>
      </w:r>
    </w:p>
    <w:p>
      <w:pPr>
        <w:pStyle w:val="BodyText"/>
      </w:pPr>
      <w:r>
        <w:t xml:space="preserve">3-page responsive site, basic SEO for Medellín keywords, 1 month support</w:t>
      </w:r>
    </w:p>
    <w:p>
      <w:pPr>
        <w:pStyle w:val="BodyText"/>
      </w:pPr>
      <w:r>
        <w:t xml:space="preserve">Medellín Growth Pro</w:t>
      </w:r>
    </w:p>
    <w:p>
      <w:pPr>
        <w:pStyle w:val="BodyText"/>
      </w:pPr>
      <w:r>
        <w:t xml:space="preserve">$8,250,000 COP</w:t>
      </w:r>
    </w:p>
    <w:p>
      <w:pPr>
        <w:pStyle w:val="BodyText"/>
      </w:pPr>
      <w:r>
        <w:t xml:space="preserve">All Essential + e-commerce integration (Mercado Libre), social media setup (Instagram/Facebook), quarterly SEO audit</w:t>
      </w:r>
    </w:p>
    <w:p>
      <w:pPr>
        <w:pStyle w:val="BodyText"/>
      </w:pPr>
      <w:r>
        <w:t xml:space="preserve">Community Impact Plan</w:t>
      </w:r>
    </w:p>
    <w:p>
      <w:pPr>
        <w:pStyle w:val="BodyText"/>
      </w:pPr>
      <w:r>
        <w:t xml:space="preserve">$12,500,000 COP</w:t>
      </w:r>
    </w:p>
    <w:p>
      <w:pPr>
        <w:pStyle w:val="BodyText"/>
      </w:pPr>
      <w:r>
        <w:t xml:space="preserve">All Growth Pro + priority support, 6-month content strategy for local events (e.g., Feria de las Flores)</w:t>
      </w:r>
    </w:p>
    <w:bookmarkEnd w:id="28"/>
    <w:bookmarkStart w:id="29" w:name="implementation-timeline-6-month-launch"/>
    <w:p>
      <w:pPr>
        <w:pStyle w:val="Heading2"/>
      </w:pPr>
      <w:r>
        <w:t xml:space="preserve">Implementation Timeline: 6-Month Launch</w:t>
      </w:r>
    </w:p>
    <w:p>
      <w:pPr>
        <w:numPr>
          <w:ilvl w:val="0"/>
          <w:numId w:val="1006"/>
        </w:numPr>
        <w:pStyle w:val="Compact"/>
      </w:pPr>
      <w:r>
        <w:rPr>
          <w:bCs/>
          <w:b/>
        </w:rPr>
        <w:t xml:space="preserve">Month 1-2:</w:t>
      </w:r>
      <w:r>
        <w:t xml:space="preserve"> </w:t>
      </w:r>
      <w:r>
        <w:t xml:space="preserve">Brand localization, community partnerships, and social media setup.</w:t>
      </w:r>
    </w:p>
    <w:p>
      <w:pPr>
        <w:numPr>
          <w:ilvl w:val="0"/>
          <w:numId w:val="1006"/>
        </w:numPr>
        <w:pStyle w:val="Compact"/>
      </w:pPr>
      <w:r>
        <w:rPr>
          <w:bCs/>
          <w:b/>
        </w:rPr>
        <w:t xml:space="preserve">Month 3:</w:t>
      </w:r>
      <w:r>
        <w:t xml:space="preserve"> </w:t>
      </w:r>
      <w:r>
        <w:t xml:space="preserve">First free workshop at Centro Empresarial; launch referral program for Medellín business owners.</w:t>
      </w:r>
    </w:p>
    <w:p>
      <w:pPr>
        <w:numPr>
          <w:ilvl w:val="0"/>
          <w:numId w:val="1006"/>
        </w:numPr>
        <w:pStyle w:val="Compact"/>
      </w:pPr>
      <w:r>
        <w:rPr>
          <w:bCs/>
          <w:b/>
        </w:rPr>
        <w:t xml:space="preserve">Month 4-5:</w:t>
      </w:r>
      <w:r>
        <w:t xml:space="preserve"> </w:t>
      </w:r>
      <w:r>
        <w:t xml:space="preserve">Scale digital ads based on workshop leads; secure 3 high-profile local client case studies.</w:t>
      </w:r>
    </w:p>
    <w:p>
      <w:pPr>
        <w:numPr>
          <w:ilvl w:val="0"/>
          <w:numId w:val="1006"/>
        </w:numPr>
        <w:pStyle w:val="Compact"/>
      </w:pPr>
      <w:r>
        <w:rPr>
          <w:bCs/>
          <w:b/>
        </w:rPr>
        <w:t xml:space="preserve">Month 6:</w:t>
      </w:r>
      <w:r>
        <w:t xml:space="preserve"> </w:t>
      </w:r>
      <w:r>
        <w:t xml:space="preserve">Analyze metrics, refine pricing, and plan Year 2 expansion into Antioquia region.</w:t>
      </w:r>
    </w:p>
    <w:bookmarkEnd w:id="29"/>
    <w:bookmarkStart w:id="30" w:name="budget-allocation"/>
    <w:p>
      <w:pPr>
        <w:pStyle w:val="Heading2"/>
      </w:pPr>
      <w:r>
        <w:t xml:space="preserve">Budget Allocation</w:t>
      </w:r>
    </w:p>
    <w:p>
      <w:pPr>
        <w:pStyle w:val="FirstParagraph"/>
      </w:pPr>
      <w:r>
        <w:t xml:space="preserve">Total initial investment: $850,000 COP (≈$195 USD). Breakdown:</w:t>
      </w:r>
    </w:p>
    <w:p>
      <w:pPr>
        <w:numPr>
          <w:ilvl w:val="0"/>
          <w:numId w:val="1007"/>
        </w:numPr>
        <w:pStyle w:val="Compact"/>
      </w:pPr>
      <w:r>
        <w:t xml:space="preserve">Community Events &amp; Partnerships (45%)</w:t>
      </w:r>
    </w:p>
    <w:p>
      <w:pPr>
        <w:numPr>
          <w:ilvl w:val="0"/>
          <w:numId w:val="1007"/>
        </w:numPr>
        <w:pStyle w:val="Compact"/>
      </w:pPr>
      <w:r>
        <w:t xml:space="preserve">Digital Advertising (35%)</w:t>
      </w:r>
    </w:p>
    <w:p>
      <w:pPr>
        <w:numPr>
          <w:ilvl w:val="0"/>
          <w:numId w:val="1007"/>
        </w:numPr>
        <w:pStyle w:val="Compact"/>
      </w:pPr>
      <w:r>
        <w:t xml:space="preserve">Content Creation (15%: videos, blogs for Medellín SEO)</w:t>
      </w:r>
    </w:p>
    <w:p>
      <w:pPr>
        <w:numPr>
          <w:ilvl w:val="0"/>
          <w:numId w:val="1007"/>
        </w:numPr>
        <w:pStyle w:val="Compact"/>
      </w:pPr>
      <w:r>
        <w:t xml:space="preserve">Contingency (5%)</w:t>
      </w:r>
    </w:p>
    <w:bookmarkEnd w:id="30"/>
    <w:bookmarkStart w:id="31" w:name="Xfc26177c876551e919fafec72aee32d444a42c0"/>
    <w:p>
      <w:pPr>
        <w:pStyle w:val="Heading2"/>
      </w:pPr>
      <w:r>
        <w:t xml:space="preserve">Cultural Adaptation: Why This Works in Colombia Medellín</w:t>
      </w:r>
    </w:p>
    <w:p>
      <w:pPr>
        <w:pStyle w:val="FirstParagraph"/>
      </w:pPr>
      <w:r>
        <w:t xml:space="preserve">Our approach avoids "foreign agency" pitfalls by embedding ourselves in Medellín’s reality:</w:t>
      </w:r>
    </w:p>
    <w:p>
      <w:pPr>
        <w:numPr>
          <w:ilvl w:val="0"/>
          <w:numId w:val="1008"/>
        </w:numPr>
        <w:pStyle w:val="Compact"/>
      </w:pPr>
      <w:r>
        <w:rPr>
          <w:bCs/>
          <w:b/>
        </w:rPr>
        <w:t xml:space="preserve">Relationship-First:</w:t>
      </w:r>
      <w:r>
        <w:t xml:space="preserve"> </w:t>
      </w:r>
      <w:r>
        <w:t xml:space="preserve">All sales start with a free coffee consultation at a local café (e.g., Café de la Comuna), not cold calls.</w:t>
      </w:r>
    </w:p>
    <w:p>
      <w:pPr>
        <w:numPr>
          <w:ilvl w:val="0"/>
          <w:numId w:val="1008"/>
        </w:numPr>
        <w:pStyle w:val="Compact"/>
      </w:pPr>
      <w:r>
        <w:rPr>
          <w:bCs/>
          <w:b/>
        </w:rPr>
        <w:t xml:space="preserve">Respect for Local Pace:</w:t>
      </w:r>
      <w:r>
        <w:t xml:space="preserve"> </w:t>
      </w:r>
      <w:r>
        <w:t xml:space="preserve">30-day project timelines accommodate Medellín’s business rhythms, not Silicon Valley speed.</w:t>
      </w:r>
    </w:p>
    <w:p>
      <w:pPr>
        <w:numPr>
          <w:ilvl w:val="0"/>
          <w:numId w:val="1008"/>
        </w:numPr>
        <w:pStyle w:val="Compact"/>
      </w:pPr>
      <w:r>
        <w:rPr>
          <w:bCs/>
          <w:b/>
        </w:rPr>
        <w:t xml:space="preserve">Language &amp; Identity:</w:t>
      </w:r>
      <w:r>
        <w:t xml:space="preserve"> </w:t>
      </w:r>
      <w:r>
        <w:t xml:space="preserve">All materials in Spanish; no jargon. Emphasize "we’re Medellín-based, not just selling to it."</w:t>
      </w:r>
    </w:p>
    <w:bookmarkEnd w:id="31"/>
    <w:bookmarkStart w:id="32" w:name="success-metrics"/>
    <w:p>
      <w:pPr>
        <w:pStyle w:val="Heading2"/>
      </w:pPr>
      <w:r>
        <w:t xml:space="preserve">Success Metrics</w:t>
      </w:r>
    </w:p>
    <w:p>
      <w:pPr>
        <w:pStyle w:val="FirstParagraph"/>
      </w:pPr>
      <w:r>
        <w:t xml:space="preserve">We measure success through Medellín-specific KPIs:</w:t>
      </w:r>
    </w:p>
    <w:p>
      <w:pPr>
        <w:numPr>
          <w:ilvl w:val="0"/>
          <w:numId w:val="1009"/>
        </w:numPr>
        <w:pStyle w:val="Compact"/>
      </w:pPr>
      <w:r>
        <w:t xml:space="preserve">50% of clients from referrals (leveraging Medellín’s tight-knit business community).</w:t>
      </w:r>
    </w:p>
    <w:p>
      <w:pPr>
        <w:numPr>
          <w:ilvl w:val="0"/>
          <w:numId w:val="1009"/>
        </w:numPr>
        <w:pStyle w:val="Compact"/>
      </w:pPr>
      <w:r>
        <w:t xml:space="preserve">30% of site visitors from Medellín neighborhoods (tracked via Google Analytics).</w:t>
      </w:r>
    </w:p>
    <w:p>
      <w:pPr>
        <w:numPr>
          <w:ilvl w:val="0"/>
          <w:numId w:val="1009"/>
        </w:numPr>
        <w:pStyle w:val="Compact"/>
      </w:pPr>
      <w:r>
        <w:t xml:space="preserve">4.7+ average rating on Facebook/Google from local businesses.</w:t>
      </w:r>
    </w:p>
    <w:p>
      <w:pPr>
        <w:numPr>
          <w:ilvl w:val="0"/>
          <w:numId w:val="1009"/>
        </w:numPr>
        <w:pStyle w:val="Compact"/>
      </w:pPr>
      <w:r>
        <w:t xml:space="preserve">15 new clients within the first 6 months, focusing on SMEs in Comuna 13, El Poblado, and Envigado.</w:t>
      </w:r>
    </w:p>
    <w:bookmarkEnd w:id="32"/>
    <w:bookmarkStart w:id="33" w:name="Xaa16a38faa98cfaabf769c403d10b47d1eda52a"/>
    <w:p>
      <w:pPr>
        <w:pStyle w:val="Heading2"/>
      </w:pPr>
      <w:r>
        <w:t xml:space="preserve">Conclusion: The Future of Web Design in Medellín</w:t>
      </w:r>
    </w:p>
    <w:p>
      <w:pPr>
        <w:pStyle w:val="FirstParagraph"/>
      </w:pPr>
      <w:r>
        <w:t xml:space="preserve">This Marketing Plan positions our</w:t>
      </w:r>
      <w:r>
        <w:t xml:space="preserve"> </w:t>
      </w:r>
      <w:r>
        <w:rPr>
          <w:bCs/>
          <w:b/>
        </w:rPr>
        <w:t xml:space="preserve">Web Designer</w:t>
      </w:r>
      <w:r>
        <w:t xml:space="preserve"> </w:t>
      </w:r>
      <w:r>
        <w:t xml:space="preserve">service not as a commodity, but as an essential partner for Medellín’s business evolution. By deeply understanding the city’s cultural heartbeat, economic drivers, and digital gaps, we deliver solutions that resonate beyond aesthetics—they drive real growth for businesses in</w:t>
      </w:r>
      <w:r>
        <w:t xml:space="preserve"> </w:t>
      </w:r>
      <w:r>
        <w:rPr>
          <w:bCs/>
          <w:b/>
        </w:rPr>
        <w:t xml:space="preserve">Colombia Medellín</w:t>
      </w:r>
      <w:r>
        <w:t xml:space="preserve">. In a market where 68% of small businesses cite "lack of local expertise" as their top barrier to digital transformation (GFK Colombia), this plan is the roadmap to becoming Medellín’s most trusted web partner. The goal isn’t just to build websites; it’s to empower Medellín’s entrepreneurial spirit, one pixel at a time.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Web Designer for Medellín, Colombia</dc:title>
  <dc:creator/>
  <dc:language>en</dc:language>
  <cp:keywords/>
  <dcterms:created xsi:type="dcterms:W3CDTF">2026-07-23T10:45:38Z</dcterms:created>
  <dcterms:modified xsi:type="dcterms:W3CDTF">2026-07-23T10:45:38Z</dcterms:modified>
</cp:coreProperties>
</file>

<file path=docProps/custom.xml><?xml version="1.0" encoding="utf-8"?>
<Properties xmlns="http://schemas.openxmlformats.org/officeDocument/2006/custom-properties" xmlns:vt="http://schemas.openxmlformats.org/officeDocument/2006/docPropsVTypes"/>
</file>