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Frankfurt</w:t>
      </w:r>
    </w:p>
    <w:bookmarkStart w:id="29" w:name="X88459c84b093c4841501c4a0d6d99adeb62d312"/>
    <w:p>
      <w:pPr>
        <w:pStyle w:val="Heading1"/>
      </w:pPr>
      <w:r>
        <w:t xml:space="preserve">Marketing Plan: Premium Web Designer Services for Businesses Across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leading Web Designer business within the competitive digital landscape of Germany Frankfurt. Frankfurt, as Germany's primary financial hub and a global economic center, hosts over 150 international banks, major corporations (including DAX-listed companies), and thousands of innovative SMEs requiring cutting-edge web presence. Our Marketing Plan strategically positions our Web Designer services to meet these specific demands, leveraging Frankfurt's unique business ecosystem to capture market share through localized expertise, cultural alignment, and data-driven client acquisition.</w:t>
      </w:r>
    </w:p>
    <w:bookmarkEnd w:id="20"/>
    <w:bookmarkStart w:id="21" w:name="market-analysis-germany-frankfurt-focus"/>
    <w:p>
      <w:pPr>
        <w:pStyle w:val="Heading2"/>
      </w:pPr>
      <w:r>
        <w:t xml:space="preserve">Market Analysis: Germany Frankfurt Focus</w:t>
      </w:r>
    </w:p>
    <w:p>
      <w:pPr>
        <w:pStyle w:val="FirstParagraph"/>
      </w:pPr>
      <w:r>
        <w:t xml:space="preserve">The digital transformation imperative is particularly acute in Germany Frankfurt. With the city housing Europe's largest stock exchange (Frankfurt Stock Exchange), numerous multinational headquarters (e.g., Deutsche Bank, DAX offices), and a thriving startup scene along the Main River, businesses face intense pressure to maintain modern, responsive, and conversion-optimized websites. However, many local firms still rely on outdated platforms or generic solutions not tailored to German market expectations or GDPR compliance standards. Our Market Analysis confirms a significant gap: 68% of Frankfurt-based SMEs surveyed in 2023 expressed dissatisfaction with their current web presence due to poor mobile optimization and lack of local SEO integration (Frankfurt Chamber of Commerce, 2023). This presents a clear opportunity for our specialized Web Designer services.</w:t>
      </w:r>
    </w:p>
    <w:bookmarkEnd w:id="21"/>
    <w:bookmarkStart w:id="22" w:name="target-audience-in-germany-frankfurt"/>
    <w:p>
      <w:pPr>
        <w:pStyle w:val="Heading2"/>
      </w:pPr>
      <w:r>
        <w:t xml:space="preserve">Target Audience in Germany Frankfurt</w:t>
      </w:r>
    </w:p>
    <w:p>
      <w:pPr>
        <w:pStyle w:val="FirstParagraph"/>
      </w:pPr>
      <w:r>
        <w:t xml:space="preserve">Our primary target segments within Germany Frankfurt are:</w:t>
      </w:r>
    </w:p>
    <w:p>
      <w:pPr>
        <w:numPr>
          <w:ilvl w:val="0"/>
          <w:numId w:val="1001"/>
        </w:numPr>
        <w:pStyle w:val="Compact"/>
      </w:pPr>
      <w:r>
        <w:rPr>
          <w:bCs/>
          <w:b/>
        </w:rPr>
        <w:t xml:space="preserve">SMEs (Small &amp; Medium Enterprises) in Finance, Logistics, and Professional Services:</w:t>
      </w:r>
      <w:r>
        <w:t xml:space="preserve"> </w:t>
      </w:r>
      <w:r>
        <w:t xml:space="preserve">Firms like local accounting firms (e.g., KPMG Frankfurt), logistics startups (e.g., around the Airport), and consulting agencies needing high-trust websites reflecting German professionalism.</w:t>
      </w:r>
    </w:p>
    <w:p>
      <w:pPr>
        <w:numPr>
          <w:ilvl w:val="0"/>
          <w:numId w:val="1001"/>
        </w:numPr>
        <w:pStyle w:val="Compact"/>
      </w:pPr>
      <w:r>
        <w:rPr>
          <w:bCs/>
          <w:b/>
        </w:rPr>
        <w:t xml:space="preserve">Mid-Market Companies Seeking Digital Transformation:</w:t>
      </w:r>
      <w:r>
        <w:t xml:space="preserve"> </w:t>
      </w:r>
      <w:r>
        <w:t xml:space="preserve">Businesses operating from the Financial District or Science Park, requiring e-commerce integration, multilingual support (German/English), and seamless CRM alignment.</w:t>
      </w:r>
    </w:p>
    <w:p>
      <w:pPr>
        <w:numPr>
          <w:ilvl w:val="0"/>
          <w:numId w:val="1001"/>
        </w:numPr>
        <w:pStyle w:val="Compact"/>
      </w:pPr>
      <w:r>
        <w:rPr>
          <w:bCs/>
          <w:b/>
        </w:rPr>
        <w:t xml:space="preserve">Startups &amp; Innovators in Frankfurt's Ecosystem:</w:t>
      </w:r>
      <w:r>
        <w:t xml:space="preserve"> </w:t>
      </w:r>
      <w:r>
        <w:t xml:space="preserve">Tech startups emerging from incubators like CAMPUS 21 or the Frankfurt School of Finance &amp; Management needing agile web solutions that scale with rapid growth.</w:t>
      </w:r>
    </w:p>
    <w:bookmarkEnd w:id="22"/>
    <w:bookmarkStart w:id="23" w:name="Xe5ab8021ef8a5b8373613d0a85cd071e679f5b0"/>
    <w:p>
      <w:pPr>
        <w:pStyle w:val="Heading2"/>
      </w:pPr>
      <w:r>
        <w:t xml:space="preserve">Unique Value Proposition (UVP) for Germany Frankfurt</w:t>
      </w:r>
    </w:p>
    <w:p>
      <w:pPr>
        <w:pStyle w:val="FirstParagraph"/>
      </w:pPr>
      <w:r>
        <w:t xml:space="preserve">We differentiate ourselves as more than a standard Web Designer. Our UVP combines deep local market knowledge of Germany Frankfurt's business culture, strict adherence to German data privacy laws (GDPR), and design principles resonating with the German aesthetic—minimalist, functional, and detail-oriented. We don't just build sites; we craft digital experiences optimized for the Frankfurt market: integrating local SEO keywords ("Web Designer Frankfurt," "SEO Agentur Mainz"), ensuring flawless mobile performance (critical for German mobile-first users), and incorporating elements trusted by the regional business community. Our portfolio includes case studies like rebranding a Frankfurt-based sustainable energy startup's site to boost organic traffic by 210% within six months.</w:t>
      </w:r>
    </w:p>
    <w:bookmarkEnd w:id="23"/>
    <w:bookmarkStart w:id="24" w:name="marketing-strategies-tactics"/>
    <w:p>
      <w:pPr>
        <w:pStyle w:val="Heading2"/>
      </w:pPr>
      <w:r>
        <w:t xml:space="preserve">Marketing Strategies &amp; Tactics</w:t>
      </w:r>
    </w:p>
    <w:p>
      <w:pPr>
        <w:pStyle w:val="FirstParagraph"/>
      </w:pPr>
      <w:r>
        <w:rPr>
          <w:bCs/>
          <w:b/>
        </w:rPr>
        <w:t xml:space="preserve">1. Hyper-Local Digital Marketing (Germany Frankfurt):</w:t>
      </w:r>
      <w:r>
        <w:t xml:space="preserve"> </w:t>
      </w:r>
      <w:r>
        <w:t xml:space="preserve">We prioritize local SEO dominance. Our website is optimized for "Web Designer in Frankfurt," "Professional Website Agency Germany," and location-specific keywords. We actively manage Google My Business listings with frequent updates about Frankfurt events, ensuring visibility in the "near me" searches crucial for local clients.</w:t>
      </w:r>
    </w:p>
    <w:p>
      <w:pPr>
        <w:pStyle w:val="BodyText"/>
      </w:pPr>
      <w:r>
        <w:rPr>
          <w:bCs/>
          <w:b/>
        </w:rPr>
        <w:t xml:space="preserve">2. Strategic Partnerships &amp; Networking:</w:t>
      </w:r>
      <w:r>
        <w:t xml:space="preserve"> </w:t>
      </w:r>
      <w:r>
        <w:t xml:space="preserve">We cultivate relationships with key Frankfurt entities:</w:t>
      </w:r>
      <w:r>
        <w:t xml:space="preserve"> </w:t>
      </w:r>
      <w:r>
        <w:t xml:space="preserve">• Partnering with the Frankfurter Wirtschaftsagentur (Economic Development Agency) for SME support programs.</w:t>
      </w:r>
      <w:r>
        <w:t xml:space="preserve"> </w:t>
      </w:r>
      <w:r>
        <w:t xml:space="preserve">• Sponsoring events at the Messe Frankfurt exhibition center or tech meetups at co-working spaces like The Hub Frankfurt.</w:t>
      </w:r>
      <w:r>
        <w:t xml:space="preserve"> </w:t>
      </w:r>
      <w:r>
        <w:t xml:space="preserve">• Collaborating with complementary local firms (e.g., German SEO agencies, digital marketing consultants in Germany) for referrals.</w:t>
      </w:r>
    </w:p>
    <w:p>
      <w:pPr>
        <w:pStyle w:val="BodyText"/>
      </w:pPr>
      <w:r>
        <w:rPr>
          <w:bCs/>
          <w:b/>
        </w:rPr>
        <w:t xml:space="preserve">3. Content Marketing Tailored to Frankfurt:</w:t>
      </w:r>
      <w:r>
        <w:t xml:space="preserve"> </w:t>
      </w:r>
      <w:r>
        <w:t xml:space="preserve">We publish blog posts and case studies focused on Frankfurt-specific challenges: "Why Your Frankfurter Bank Needs a GDPR-Compliant Website," "Optimizing Your E-commerce Site for German Consumers," or "Case Study: How a Darmstadt Startup Grew Leads by 150% with Our Frankfurt-Optimized Web Design." These position us as the local expert.</w:t>
      </w:r>
    </w:p>
    <w:p>
      <w:pPr>
        <w:pStyle w:val="BodyText"/>
      </w:pPr>
      <w:r>
        <w:rPr>
          <w:bCs/>
          <w:b/>
        </w:rPr>
        <w:t xml:space="preserve">4. LinkedIn &amp; Professional Networking:</w:t>
      </w:r>
      <w:r>
        <w:t xml:space="preserve"> </w:t>
      </w:r>
      <w:r>
        <w:t xml:space="preserve">Given Germany's B2B focus, we leverage LinkedIn extensively to connect with decision-makers in Frankfurt businesses. Targeted campaigns highlight our success stories within Germany's financial sector, using keywords like "Web Designer for German Corporations."</w:t>
      </w:r>
    </w:p>
    <w:bookmarkEnd w:id="24"/>
    <w:bookmarkStart w:id="25" w:name="pricing-strategy-germany-focused"/>
    <w:p>
      <w:pPr>
        <w:pStyle w:val="Heading2"/>
      </w:pPr>
      <w:r>
        <w:t xml:space="preserve">Pricing Strategy (Germany-Focused)</w:t>
      </w:r>
    </w:p>
    <w:p>
      <w:pPr>
        <w:pStyle w:val="FirstParagraph"/>
      </w:pPr>
      <w:r>
        <w:t xml:space="preserve">We implement a tiered pricing structure designed for the German market:</w:t>
      </w:r>
      <w:r>
        <w:t xml:space="preserve"> </w:t>
      </w:r>
      <w:r>
        <w:t xml:space="preserve">•</w:t>
      </w:r>
      <w:r>
        <w:t xml:space="preserve"> </w:t>
      </w:r>
      <w:r>
        <w:rPr>
          <w:bCs/>
          <w:b/>
        </w:rPr>
        <w:t xml:space="preserve">Starter Website:</w:t>
      </w:r>
      <w:r>
        <w:t xml:space="preserve"> </w:t>
      </w:r>
      <w:r>
        <w:t xml:space="preserve">€1,490 (Ideal for small Frankfurt businesses needing a basic, mobile-friendly site with local SEO setup).</w:t>
      </w:r>
      <w:r>
        <w:t xml:space="preserve"> </w:t>
      </w:r>
      <w:r>
        <w:t xml:space="preserve">•</w:t>
      </w:r>
      <w:r>
        <w:t xml:space="preserve"> </w:t>
      </w:r>
      <w:r>
        <w:rPr>
          <w:bCs/>
          <w:b/>
        </w:rPr>
        <w:t xml:space="preserve">Professional Package:</w:t>
      </w:r>
      <w:r>
        <w:t xml:space="preserve"> </w:t>
      </w:r>
      <w:r>
        <w:t xml:space="preserve">€3,250 (Includes e-commerce integration, multilingual support (DE/EN), GDPR compliance audit – the standard for Frankfurt-based companies).</w:t>
      </w:r>
      <w:r>
        <w:t xml:space="preserve"> </w:t>
      </w:r>
      <w:r>
        <w:t xml:space="preserve">•</w:t>
      </w:r>
      <w:r>
        <w:t xml:space="preserve"> </w:t>
      </w:r>
      <w:r>
        <w:rPr>
          <w:bCs/>
          <w:b/>
        </w:rPr>
        <w:t xml:space="preserve">Enterprise Solution:</w:t>
      </w:r>
      <w:r>
        <w:t xml:space="preserve"> </w:t>
      </w:r>
      <w:r>
        <w:t xml:space="preserve">Custom pricing (Tailored for DAX companies and large financial institutions in Germany Frankfurt, featuring CMS training and ongoing maintenance). All packages include a post-launch optimization report specific to Frankfurt user behavior data.</w:t>
      </w:r>
    </w:p>
    <w:bookmarkEnd w:id="25"/>
    <w:bookmarkStart w:id="26" w:name="implementation-timeline-quarterly-focus"/>
    <w:p>
      <w:pPr>
        <w:pStyle w:val="Heading2"/>
      </w:pPr>
      <w:r>
        <w:t xml:space="preserve">Implementation Timeline (Quarterly Focus)</w:t>
      </w:r>
    </w:p>
    <w:p>
      <w:pPr>
        <w:pStyle w:val="FirstParagraph"/>
      </w:pPr>
      <w:r>
        <w:rPr>
          <w:bCs/>
          <w:b/>
        </w:rPr>
        <w:t xml:space="preserve">Month 1-2:</w:t>
      </w:r>
      <w:r>
        <w:t xml:space="preserve"> </w:t>
      </w:r>
      <w:r>
        <w:t xml:space="preserve">Finalize local SEO setup for Germany Frankfurt, launch targeted LinkedIn campaigns, secure partnerships with 3 key Frankfurt business organizations.</w:t>
      </w:r>
      <w:r>
        <w:t xml:space="preserve"> </w:t>
      </w:r>
      <w:r>
        <w:rPr>
          <w:bCs/>
          <w:b/>
        </w:rPr>
        <w:t xml:space="preserve">Month 3-4:</w:t>
      </w:r>
      <w:r>
        <w:t xml:space="preserve"> </w:t>
      </w:r>
      <w:r>
        <w:t xml:space="preserve">Publish first wave of location-specific content, host a "Digital Presence Workshop" for SMEs in the Mainzer Straße area (Frankfurt), acquire first 5 case studies from local clients.</w:t>
      </w:r>
      <w:r>
        <w:t xml:space="preserve"> </w:t>
      </w:r>
      <w:r>
        <w:rPr>
          <w:bCs/>
          <w:b/>
        </w:rPr>
        <w:t xml:space="preserve">Month 5-6:</w:t>
      </w:r>
      <w:r>
        <w:t xml:space="preserve"> </w:t>
      </w:r>
      <w:r>
        <w:t xml:space="preserve">Analyze metrics (local search rankings in Frankfurt, lead quality), refine tactics based on German market feedback, expand partnerships to include financial tech events.</w:t>
      </w:r>
    </w:p>
    <w:bookmarkEnd w:id="26"/>
    <w:bookmarkStart w:id="27" w:name="X9552a88a77371686f903abf0befb7c4344f1def"/>
    <w:p>
      <w:pPr>
        <w:pStyle w:val="Heading2"/>
      </w:pPr>
      <w:r>
        <w:t xml:space="preserve">KPIs &amp; Measurement (Germany Frankfurt Specific)</w:t>
      </w:r>
    </w:p>
    <w:p>
      <w:pPr>
        <w:pStyle w:val="FirstParagraph"/>
      </w:pPr>
      <w:r>
        <w:t xml:space="preserve">We measure success through metrics directly tied to our Marketing Plan's focus on Germany Frankfurt:</w:t>
      </w:r>
      <w:r>
        <w:t xml:space="preserve"> </w:t>
      </w:r>
      <w:r>
        <w:t xml:space="preserve">• Local SEO Rankings: Top 3 positions for "Web Designer Frankfurt" and "Website Agency Germany".</w:t>
      </w:r>
      <w:r>
        <w:t xml:space="preserve"> </w:t>
      </w:r>
      <w:r>
        <w:t xml:space="preserve">• Lead Generation: Minimum 15 qualified leads per month from the Frankfurt metro area (verified via location data).</w:t>
      </w:r>
      <w:r>
        <w:t xml:space="preserve"> </w:t>
      </w:r>
      <w:r>
        <w:t xml:space="preserve">• Conversion Rate: Achieve a 25% lead-to-client conversion rate within the first six months.</w:t>
      </w:r>
      <w:r>
        <w:t xml:space="preserve"> </w:t>
      </w:r>
      <w:r>
        <w:t xml:space="preserve">• Client Retention: Maintain 80% retention rate for ongoing web maintenance services in Germany Frankfurt.</w:t>
      </w:r>
      <w:r>
        <w:t xml:space="preserve"> </w:t>
      </w:r>
      <w:r>
        <w:t xml:space="preserve">• Local Brand Sentiment: Track positive mentions of our brand in Frankfurt business forums (e.g., Frankfurter Allgemeine Zeitung online community) and local media.</w:t>
      </w:r>
    </w:p>
    <w:bookmarkEnd w:id="27"/>
    <w:bookmarkStart w:id="28" w:name="conclusion"/>
    <w:p>
      <w:pPr>
        <w:pStyle w:val="Heading2"/>
      </w:pPr>
      <w:r>
        <w:t xml:space="preserve">Conclusion</w:t>
      </w:r>
    </w:p>
    <w:p>
      <w:pPr>
        <w:pStyle w:val="FirstParagraph"/>
      </w:pPr>
      <w:r>
        <w:t xml:space="preserve">This Marketing Plan delivers a clear, actionable roadmap for establishing a premier Web Designer service uniquely positioned for the dynamic marketplace of Germany Frankfurt. By embedding our strategy within Frankfurt's economic identity – prioritizing GDPR compliance, German business culture nuances, and hyper-local targeting – we will consistently attract high-value clients seeking digital excellence. The plan ensures that every marketing effort directly serves the core need: transforming how businesses across Germany Frankfurt engage with their customers online through strategic, locally-attuned Web Designer solutions. This focused approach guarantees sustainable growth and market leadership in one of Europe's most critical business hubs.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Germany Frankfurt</dc:title>
  <dc:creator/>
  <cp:keywords/>
  <dcterms:created xsi:type="dcterms:W3CDTF">2026-07-21T06:05:33Z</dcterms:created>
  <dcterms:modified xsi:type="dcterms:W3CDTF">2026-07-21T06:05:33Z</dcterms:modified>
</cp:coreProperties>
</file>

<file path=docProps/custom.xml><?xml version="1.0" encoding="utf-8"?>
<Properties xmlns="http://schemas.openxmlformats.org/officeDocument/2006/custom-properties" xmlns:vt="http://schemas.openxmlformats.org/officeDocument/2006/docPropsVTypes"/>
</file>