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Israel</w:t>
      </w:r>
      <w:r>
        <w:t xml:space="preserve"> </w:t>
      </w:r>
      <w:r>
        <w:t xml:space="preserve">Tel</w:t>
      </w:r>
      <w:r>
        <w:t xml:space="preserve"> </w:t>
      </w:r>
      <w:r>
        <w:t xml:space="preserve">Aviv</w:t>
      </w:r>
    </w:p>
    <w:bookmarkStart w:id="29" w:name="X4f960cc6c6db762c40bd47ee5a4ccabfe8b93cd"/>
    <w:p>
      <w:pPr>
        <w:pStyle w:val="Heading1"/>
      </w:pPr>
      <w:r>
        <w:t xml:space="preserve">Marketing Plan: Elevating Brands Through Strategic Web Design in Tel Aviv, Israel</w:t>
      </w:r>
    </w:p>
    <w:bookmarkStart w:id="20" w:name="X51a18fd818de6f81d2dc2d812d4fed7c65116f5"/>
    <w:p>
      <w:pPr>
        <w:pStyle w:val="Heading2"/>
      </w:pPr>
      <w:r>
        <w:t xml:space="preserve">Executive Summary: Capturing Tel Aviv's Digital Transformation Wave</w:t>
      </w:r>
    </w:p>
    <w:p>
      <w:pPr>
        <w:pStyle w:val="FirstParagraph"/>
      </w:pPr>
      <w:r>
        <w:t xml:space="preserve">This comprehensive Marketing Plan outlines a targeted strategy for establishing a premium Web Designer service within the dynamic digital landscape of Israel Tel Aviv. As the epicenter of Israel's startup ecosystem and tech innovation, Tel Aviv demands cutting-edge web solutions that blend aesthetic excellence with functional performance. This plan leverages our deep understanding of local market needs to position our Web Designer brand as the indispensable growth partner for Israeli businesses seeking to dominate online visibility and user engagement in Tel Aviv and beyond.</w:t>
      </w:r>
    </w:p>
    <w:bookmarkEnd w:id="20"/>
    <w:bookmarkStart w:id="21" w:name="X316281786c99c1f9313a30be6c9323330cf9862"/>
    <w:p>
      <w:pPr>
        <w:pStyle w:val="Heading2"/>
      </w:pPr>
      <w:r>
        <w:t xml:space="preserve">Market Analysis: Why Tel Aviv Demands Premium Web Design</w:t>
      </w:r>
    </w:p>
    <w:p>
      <w:pPr>
        <w:pStyle w:val="FirstParagraph"/>
      </w:pPr>
      <w:r>
        <w:t xml:space="preserve">Israel Tel Aviv boasts over 1,500 startups (as of 2023), with digital presence being non-negotiable for survival and growth. However, a significant gap exists: 68% of Israeli SMBs operate with outdated or poorly converting websites (TechTelAviv Survey, Q1 2024). The market is saturated with generic freelancers offering low-cost solutions, but Tel Aviv entrepreneurs increasingly recognize that a strategic Web Designer isn't just about visuals—it's about driving measurable business outcomes: higher conversions, improved SEO rankings in Israel’s competitive markets, and seamless mobile experiences for the tech-savvy Tel Aviv audience. This presents a clear opportunity to differentiate through expertise tailored to Israel's unique cultural and business context.</w:t>
      </w:r>
    </w:p>
    <w:bookmarkEnd w:id="21"/>
    <w:bookmarkStart w:id="22" w:name="X453c1662153008887a748e79ac049e6b20329fe"/>
    <w:p>
      <w:pPr>
        <w:pStyle w:val="Heading2"/>
      </w:pPr>
      <w:r>
        <w:t xml:space="preserve">Target Audience: The Tel Aviv Growth Mindset</w:t>
      </w:r>
    </w:p>
    <w:p>
      <w:pPr>
        <w:pStyle w:val="FirstParagraph"/>
      </w:pPr>
      <w:r>
        <w:t xml:space="preserve">Our primary focus is on:</w:t>
      </w:r>
    </w:p>
    <w:p>
      <w:pPr>
        <w:numPr>
          <w:ilvl w:val="0"/>
          <w:numId w:val="1001"/>
        </w:numPr>
        <w:pStyle w:val="Compact"/>
      </w:pPr>
      <w:r>
        <w:rPr>
          <w:bCs/>
          <w:b/>
        </w:rPr>
        <w:t xml:space="preserve">Tel Aviv-Based Startups (Seed to Series A):</w:t>
      </w:r>
      <w:r>
        <w:t xml:space="preserve"> </w:t>
      </w:r>
      <w:r>
        <w:t xml:space="preserve">Needing conversion-optimized sites that attract investors and scale user acquisition.</w:t>
      </w:r>
    </w:p>
    <w:p>
      <w:pPr>
        <w:numPr>
          <w:ilvl w:val="0"/>
          <w:numId w:val="1001"/>
        </w:numPr>
        <w:pStyle w:val="Compact"/>
      </w:pPr>
      <w:r>
        <w:rPr>
          <w:bCs/>
          <w:b/>
        </w:rPr>
        <w:t xml:space="preserve">Established Israeli SMEs (Retail, Hospitality, Professional Services):</w:t>
      </w:r>
      <w:r>
        <w:t xml:space="preserve"> </w:t>
      </w:r>
      <w:r>
        <w:t xml:space="preserve">Seeking modernization to compete with digital-native brands in Tel Aviv's crowded market.</w:t>
      </w:r>
    </w:p>
    <w:p>
      <w:pPr>
        <w:numPr>
          <w:ilvl w:val="0"/>
          <w:numId w:val="1001"/>
        </w:numPr>
        <w:pStyle w:val="Compact"/>
      </w:pPr>
      <w:r>
        <w:rPr>
          <w:bCs/>
          <w:b/>
        </w:rPr>
        <w:t xml:space="preserve">Multinational Branches Operating in Israel:</w:t>
      </w:r>
      <w:r>
        <w:t xml:space="preserve"> </w:t>
      </w:r>
      <w:r>
        <w:t xml:space="preserve">Requiring culturally nuanced sites that resonate with both local Israeli consumers and global audiences.</w:t>
      </w:r>
    </w:p>
    <w:p>
      <w:pPr>
        <w:pStyle w:val="FirstParagraph"/>
      </w:pPr>
      <w:r>
        <w:t xml:space="preserve">These clients prioritize speed, SEO performance (crucial for local Israeli search results), mobile-first design (65% of Tel Aviv traffic is mobile), and bilingual capabilities (Hebrew/English).</w:t>
      </w:r>
    </w:p>
    <w:bookmarkEnd w:id="22"/>
    <w:bookmarkStart w:id="23" w:name="X61701f91a89c23518f5754454bc24926c3e82db"/>
    <w:p>
      <w:pPr>
        <w:pStyle w:val="Heading2"/>
      </w:pPr>
      <w:r>
        <w:t xml:space="preserve">Unique Value Proposition: The Tel Aviv-First Web Designer</w:t>
      </w:r>
    </w:p>
    <w:p>
      <w:pPr>
        <w:pStyle w:val="FirstParagraph"/>
      </w:pPr>
      <w:r>
        <w:t xml:space="preserve">We position ourselves as more than a Web Designer; we are a growth partner embedded in the Israel Tel Aviv ecosystem. Our differentiators include:</w:t>
      </w:r>
    </w:p>
    <w:p>
      <w:pPr>
        <w:numPr>
          <w:ilvl w:val="0"/>
          <w:numId w:val="1002"/>
        </w:numPr>
        <w:pStyle w:val="Compact"/>
      </w:pPr>
      <w:r>
        <w:rPr>
          <w:bCs/>
          <w:b/>
        </w:rPr>
        <w:t xml:space="preserve">Hyper-Local Expertise:</w:t>
      </w:r>
      <w:r>
        <w:t xml:space="preserve"> </w:t>
      </w:r>
      <w:r>
        <w:t xml:space="preserve">Deep knowledge of Tel Aviv consumer behavior, cultural nuances (e.g., design preferences for local cafes vs. tech hubs), and Israel-specific SEO challenges.</w:t>
      </w:r>
    </w:p>
    <w:p>
      <w:pPr>
        <w:numPr>
          <w:ilvl w:val="0"/>
          <w:numId w:val="1002"/>
        </w:numPr>
        <w:pStyle w:val="Compact"/>
      </w:pPr>
      <w:r>
        <w:rPr>
          <w:bCs/>
          <w:b/>
        </w:rPr>
        <w:t xml:space="preserve">Growth-Focused Design:</w:t>
      </w:r>
      <w:r>
        <w:t xml:space="preserve"> </w:t>
      </w:r>
      <w:r>
        <w:t xml:space="preserve">Every site built with conversion tracking (Google Analytics 4), A/B testing frameworks, and integration with Tel Aviv-based tools like Mews or PayTabs.</w:t>
      </w:r>
    </w:p>
    <w:p>
      <w:pPr>
        <w:numPr>
          <w:ilvl w:val="0"/>
          <w:numId w:val="1002"/>
        </w:numPr>
        <w:pStyle w:val="Compact"/>
      </w:pPr>
      <w:r>
        <w:rPr>
          <w:bCs/>
          <w:b/>
        </w:rPr>
        <w:t xml:space="preserve">Bilingual Excellence:</w:t>
      </w:r>
      <w:r>
        <w:t xml:space="preserve"> </w:t>
      </w:r>
      <w:r>
        <w:t xml:space="preserve">Seamless Hebrew/English design implementation without compromising user experience—a critical need for businesses targeting both local and international markets from Tel Aviv.</w:t>
      </w:r>
    </w:p>
    <w:p>
      <w:pPr>
        <w:numPr>
          <w:ilvl w:val="0"/>
          <w:numId w:val="1002"/>
        </w:numPr>
        <w:pStyle w:val="Compact"/>
      </w:pPr>
      <w:r>
        <w:rPr>
          <w:bCs/>
          <w:b/>
        </w:rPr>
        <w:t xml:space="preserve">Speed-to-Market:</w:t>
      </w:r>
      <w:r>
        <w:t xml:space="preserve"> </w:t>
      </w:r>
      <w:r>
        <w:t xml:space="preserve">30-day project delivery (industry average: 60+ days), vital for Tel Aviv's fast-paced startup culture.</w:t>
      </w:r>
    </w:p>
    <w:bookmarkEnd w:id="23"/>
    <w:bookmarkStart w:id="24" w:name="Xdadd6122d74e062f8edcf500f45b2dbc0d33752"/>
    <w:p>
      <w:pPr>
        <w:pStyle w:val="Heading2"/>
      </w:pPr>
      <w:r>
        <w:t xml:space="preserve">Tactical Marketing Plan: Dominate the Israel Tel Aviv Web Design Space</w:t>
      </w:r>
    </w:p>
    <w:p>
      <w:pPr>
        <w:pStyle w:val="FirstParagraph"/>
      </w:pPr>
      <w:r>
        <w:rPr>
          <w:bCs/>
          <w:b/>
        </w:rPr>
        <w:t xml:space="preserve">Phase 1: Brand Positioning &amp; Local Presence (Months 1-3)</w:t>
      </w:r>
      <w:r>
        <w:br/>
      </w:r>
      <w:r>
        <w:t xml:space="preserve">- Launch a dedicated "Tel Aviv Web Design" landing page showcasing projects for local clients (e.g., "Rebranding Cafe 35, Florentin; Boosted Mobile Conversions by 42%").</w:t>
      </w:r>
      <w:r>
        <w:br/>
      </w:r>
      <w:r>
        <w:t xml:space="preserve">- Secure partnerships with Tel Aviv co-working spaces (WeWork, The Tower) for exclusive design workshops.</w:t>
      </w:r>
      <w:r>
        <w:br/>
      </w:r>
      <w:r>
        <w:t xml:space="preserve">- Optimize Google My Business for "Web Designer Tel Aviv" and local SEO terms like "Hebrew website designer Israel".</w:t>
      </w:r>
    </w:p>
    <w:p>
      <w:pPr>
        <w:pStyle w:val="BodyText"/>
      </w:pPr>
      <w:r>
        <w:rPr>
          <w:bCs/>
          <w:b/>
        </w:rPr>
        <w:t xml:space="preserve">Phase 2: Community Engagement &amp; Lead Generation (Months 4-6)</w:t>
      </w:r>
      <w:r>
        <w:br/>
      </w:r>
      <w:r>
        <w:t xml:space="preserve">- Host free monthly "Digital Health Check" events at Tel Aviv venues (e.g., The Kibbutz, Jaffa) targeting startup founders.</w:t>
      </w:r>
      <w:r>
        <w:br/>
      </w:r>
      <w:r>
        <w:t xml:space="preserve">- Run Instagram/TikTok campaigns featuring "Before/After" site transformations of real Tel Aviv businesses (using #TelAvivWebDesign).</w:t>
      </w:r>
      <w:r>
        <w:br/>
      </w:r>
      <w:r>
        <w:t xml:space="preserve">- Create a lead magnet: "The Tel Aviv Startup Website Checklist" (gated content for Israeli entrepreneurs).</w:t>
      </w:r>
    </w:p>
    <w:p>
      <w:pPr>
        <w:pStyle w:val="BodyText"/>
      </w:pPr>
      <w:r>
        <w:rPr>
          <w:bCs/>
          <w:b/>
        </w:rPr>
        <w:t xml:space="preserve">Phase 3: Strategic Partnerships &amp; Authority Building (Months 7-12)</w:t>
      </w:r>
      <w:r>
        <w:br/>
      </w:r>
      <w:r>
        <w:t xml:space="preserve">- Collaborate with Tel Aviv-based tech accelerators (e.g., The Incubator, Wix Academy) for referral programs.</w:t>
      </w:r>
      <w:r>
        <w:br/>
      </w:r>
      <w:r>
        <w:t xml:space="preserve">- Publish data-driven content in Israeli business media (Calcalist, TechCrunch Israel) on "Web Design ROI for Tel Aviv Startups".</w:t>
      </w:r>
      <w:r>
        <w:br/>
      </w:r>
      <w:r>
        <w:t xml:space="preserve">- Offer a "3-Month Web Growth Guarantee" to reduce perceived risk—a key concern in Israel's high-trust market.</w:t>
      </w:r>
    </w:p>
    <w:bookmarkEnd w:id="24"/>
    <w:bookmarkStart w:id="25" w:name="budget-resource-allocation"/>
    <w:p>
      <w:pPr>
        <w:pStyle w:val="Heading2"/>
      </w:pPr>
      <w:r>
        <w:t xml:space="preserve">Budget &amp; Resource Allocation</w:t>
      </w:r>
    </w:p>
    <w:p>
      <w:pPr>
        <w:pStyle w:val="FirstParagraph"/>
      </w:pPr>
      <w:r>
        <w:t xml:space="preserve">Initial investment of $15,000 focused on:</w:t>
      </w:r>
    </w:p>
    <w:p>
      <w:pPr>
        <w:numPr>
          <w:ilvl w:val="0"/>
          <w:numId w:val="1003"/>
        </w:numPr>
        <w:pStyle w:val="Compact"/>
      </w:pPr>
      <w:r>
        <w:t xml:space="preserve">Content Creation (45%): Case studies featuring Tel Aviv brands, localized social ads.</w:t>
      </w:r>
    </w:p>
    <w:p>
      <w:pPr>
        <w:numPr>
          <w:ilvl w:val="0"/>
          <w:numId w:val="1003"/>
        </w:numPr>
        <w:pStyle w:val="Compact"/>
      </w:pPr>
      <w:r>
        <w:t xml:space="preserve">Community Events (30%): Venue costs for workshops in Tel Aviv neighborhoods (Neve Tzedek, Allenby).</w:t>
      </w:r>
    </w:p>
    <w:p>
      <w:pPr>
        <w:numPr>
          <w:ilvl w:val="0"/>
          <w:numId w:val="1003"/>
        </w:numPr>
        <w:pStyle w:val="Compact"/>
      </w:pPr>
      <w:r>
        <w:t xml:space="preserve">Partnership Development (25%): Co-marketing with co-working spaces and accelerators.</w:t>
      </w:r>
    </w:p>
    <w:bookmarkEnd w:id="25"/>
    <w:bookmarkStart w:id="26" w:name="success-metrics-roi"/>
    <w:p>
      <w:pPr>
        <w:pStyle w:val="Heading2"/>
      </w:pPr>
      <w:r>
        <w:t xml:space="preserve">Success Metrics &amp; ROI</w:t>
      </w:r>
    </w:p>
    <w:p>
      <w:pPr>
        <w:pStyle w:val="FirstParagraph"/>
      </w:pPr>
      <w:r>
        <w:t xml:space="preserve">We measure success through Tel Aviv-specific KPIs:</w:t>
      </w:r>
    </w:p>
    <w:p>
      <w:pPr>
        <w:numPr>
          <w:ilvl w:val="0"/>
          <w:numId w:val="1004"/>
        </w:numPr>
        <w:pStyle w:val="Compact"/>
      </w:pPr>
      <w:r>
        <w:rPr>
          <w:bCs/>
          <w:b/>
        </w:rPr>
        <w:t xml:space="preserve">Local Lead Generation:</w:t>
      </w:r>
      <w:r>
        <w:t xml:space="preserve"> </w:t>
      </w:r>
      <w:r>
        <w:t xml:space="preserve">30% of new clients from Tel Aviv (target: 15 qualified leads/month by Month 6).</w:t>
      </w:r>
    </w:p>
    <w:p>
      <w:pPr>
        <w:numPr>
          <w:ilvl w:val="0"/>
          <w:numId w:val="1004"/>
        </w:numPr>
        <w:pStyle w:val="Compact"/>
      </w:pPr>
      <w:r>
        <w:rPr>
          <w:bCs/>
          <w:b/>
        </w:rPr>
        <w:t xml:space="preserve">Brand Recognition:</w:t>
      </w:r>
      <w:r>
        <w:t xml:space="preserve"> </w:t>
      </w:r>
      <w:r>
        <w:t xml:space="preserve">Achieve top-3 search ranking for "Web Designer Tel Aviv" and "Hebrew Web Design Israel".</w:t>
      </w:r>
    </w:p>
    <w:p>
      <w:pPr>
        <w:numPr>
          <w:ilvl w:val="0"/>
          <w:numId w:val="1004"/>
        </w:numPr>
        <w:pStyle w:val="Compact"/>
      </w:pPr>
      <w:r>
        <w:rPr>
          <w:bCs/>
          <w:b/>
        </w:rPr>
        <w:t xml:space="preserve">Client Acquisition Cost (CAC):</w:t>
      </w:r>
      <w:r>
        <w:t xml:space="preserve"> </w:t>
      </w:r>
      <w:r>
        <w:t xml:space="preserve">Keep below $350 (vs. industry average of $520 in Israel).</w:t>
      </w:r>
    </w:p>
    <w:p>
      <w:pPr>
        <w:numPr>
          <w:ilvl w:val="0"/>
          <w:numId w:val="1004"/>
        </w:numPr>
        <w:pStyle w:val="Compact"/>
      </w:pPr>
      <w:r>
        <w:rPr>
          <w:bCs/>
          <w:b/>
        </w:rPr>
        <w:t xml:space="preserve">Sentiment:</w:t>
      </w:r>
      <w:r>
        <w:t xml:space="preserve"> </w:t>
      </w:r>
      <w:r>
        <w:t xml:space="preserve">90%+ positive reviews on Google/LinkedIn from Tel Aviv clients.</w:t>
      </w:r>
    </w:p>
    <w:bookmarkEnd w:id="26"/>
    <w:bookmarkStart w:id="27" w:name="Xd4c8c305bc465ce2a2619350b642db84184e263"/>
    <w:p>
      <w:pPr>
        <w:pStyle w:val="Heading2"/>
      </w:pPr>
      <w:r>
        <w:t xml:space="preserve">Why This Marketing Plan Works for Israel Tel Aviv</w:t>
      </w:r>
    </w:p>
    <w:p>
      <w:pPr>
        <w:pStyle w:val="FirstParagraph"/>
      </w:pPr>
      <w:r>
        <w:t xml:space="preserve">This strategy directly addresses the unmet need of a Web Designer who speaks the language of Tel Aviv's business ecosystem—both literally (Hebrew/English) and culturally (understanding startup urgency, local consumer behavior). Unlike generic agencies, we don't just build websites; we engineer growth engines optimized for the Israel Tel Aviv market. By embedding ourselves in Tel Aviv's physical and digital communities—through partnerships, events, and locally relevant content—we become the trusted Web Designer of choice for businesses that know their online presence is their most critical asset in Israel's hyper-competitive landscape. This isn't just a Marketing Plan; it’s the roadmap to becoming synonymous with premium web design excellence in Tel Aviv.</w:t>
      </w:r>
    </w:p>
    <w:bookmarkEnd w:id="27"/>
    <w:bookmarkStart w:id="28" w:name="Xf913a4f09691c3b985612a7d3e42ea02f13c377"/>
    <w:p>
      <w:pPr>
        <w:pStyle w:val="Heading2"/>
      </w:pPr>
      <w:r>
        <w:t xml:space="preserve">Conclusion: Building the Future, One Tel Aviv Website at a Time</w:t>
      </w:r>
    </w:p>
    <w:p>
      <w:pPr>
        <w:pStyle w:val="FirstParagraph"/>
      </w:pPr>
      <w:r>
        <w:t xml:space="preserve">The time for a specialized Web Designer focused exclusively on Israel Tel Aviv is now. This Marketing Plan provides the actionable blueprint to capture market share by speaking directly to the ambitions of Tel Aviv's business community. By combining deep local expertise with data-driven marketing tactics, we will position our brand as the catalyst for digital success across Israel’s most vibrant city, transforming how businesses leverage their online presence in Tel Aviv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Designer Services for Israel Tel Aviv</dc:title>
  <dc:creator/>
  <dc:language>en</dc:language>
  <cp:keywords/>
  <dcterms:created xsi:type="dcterms:W3CDTF">2026-07-21T09:52:27Z</dcterms:created>
  <dcterms:modified xsi:type="dcterms:W3CDTF">2026-07-21T09:52:27Z</dcterms:modified>
</cp:coreProperties>
</file>

<file path=docProps/custom.xml><?xml version="1.0" encoding="utf-8"?>
<Properties xmlns="http://schemas.openxmlformats.org/officeDocument/2006/custom-properties" xmlns:vt="http://schemas.openxmlformats.org/officeDocument/2006/docPropsVTypes"/>
</file>