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43ff761ac9b7a1444f391f1f9716d63305fed60"/>
    <w:p>
      <w:pPr>
        <w:pStyle w:val="Heading1"/>
      </w:pPr>
      <w:r>
        <w:t xml:space="preserve">Marketing Plan for a Premium Web Designer Service in Malaysia Kuala Lumpur</w:t>
      </w:r>
    </w:p>
    <w:bookmarkStart w:id="20" w:name="executive-summary"/>
    <w:p>
      <w:pPr>
        <w:pStyle w:val="Heading2"/>
      </w:pPr>
      <w:r>
        <w:t xml:space="preserve">Executive Summary</w:t>
      </w:r>
    </w:p>
    <w:p>
      <w:pPr>
        <w:pStyle w:val="FirstParagraph"/>
      </w:pPr>
      <w:r>
        <w:t xml:space="preserve">This comprehensive Marketing Plan outlines a targeted strategy to establish a leading</w:t>
      </w:r>
      <w:r>
        <w:t xml:space="preserve"> </w:t>
      </w:r>
      <w:r>
        <w:rPr>
          <w:bCs/>
          <w:b/>
        </w:rPr>
        <w:t xml:space="preserve">Web Designer</w:t>
      </w:r>
      <w:r>
        <w:t xml:space="preserve"> </w:t>
      </w:r>
      <w:r>
        <w:t xml:space="preserve">service specifically for businesses operating within</w:t>
      </w:r>
      <w:r>
        <w:t xml:space="preserve"> </w:t>
      </w:r>
      <w:r>
        <w:rPr>
          <w:bCs/>
          <w:b/>
        </w:rPr>
        <w:t xml:space="preserve">Malaysia Kuala Lumpur</w:t>
      </w:r>
      <w:r>
        <w:t xml:space="preserve">. Capitalizing on Kuala Lumpur's rapidly expanding digital economy—where 72% of Malaysian SMEs require modern websites (MCMC, 2023)—this plan positions our agency as the go-to partner for locally tailored web solutions. The strategy integrates cultural insights, hyperlocal market dynamics, and digital trends unique to</w:t>
      </w:r>
      <w:r>
        <w:t xml:space="preserve"> </w:t>
      </w:r>
      <w:r>
        <w:rPr>
          <w:bCs/>
          <w:b/>
        </w:rPr>
        <w:t xml:space="preserve">Malaysia Kuala Lumpur</w:t>
      </w:r>
      <w:r>
        <w:t xml:space="preserve">, ensuring our</w:t>
      </w:r>
      <w:r>
        <w:t xml:space="preserve"> </w:t>
      </w:r>
      <w:r>
        <w:rPr>
          <w:bCs/>
          <w:b/>
        </w:rPr>
        <w:t xml:space="preserve">Web Designer</w:t>
      </w:r>
      <w:r>
        <w:t xml:space="preserve"> </w:t>
      </w:r>
      <w:r>
        <w:t xml:space="preserve">services deliver measurable growth for KL-based businesses.</w:t>
      </w:r>
    </w:p>
    <w:bookmarkEnd w:id="20"/>
    <w:bookmarkStart w:id="21" w:name="X4216b100db50ef11a6c20e37bd689b21a6deb7a"/>
    <w:p>
      <w:pPr>
        <w:pStyle w:val="Heading2"/>
      </w:pPr>
      <w:r>
        <w:t xml:space="preserve">Target Audience Analysis: Kuala Lumpur SMEs</w:t>
      </w:r>
    </w:p>
    <w:p>
      <w:pPr>
        <w:pStyle w:val="FirstParagraph"/>
      </w:pPr>
      <w:r>
        <w:t xml:space="preserve">The primary audience comprises small to medium enterprises (SMEs) in</w:t>
      </w:r>
      <w:r>
        <w:t xml:space="preserve"> </w:t>
      </w:r>
      <w:r>
        <w:rPr>
          <w:bCs/>
          <w:b/>
        </w:rPr>
        <w:t xml:space="preserve">Malaysia Kuala Lumpur</w:t>
      </w:r>
      <w:r>
        <w:t xml:space="preserve">, particularly in high-traffic zones like Bukit Bintang, Bangsar, and Petaling Jaya. These businesses—ranging from food stalls and boutique retailers to professional service firms—face critical challenges: outdated websites failing mobile users (54% of KL consumers browse via phone), poor local SEO visibility, and lack of multilingual support. Our</w:t>
      </w:r>
      <w:r>
        <w:t xml:space="preserve"> </w:t>
      </w:r>
      <w:r>
        <w:rPr>
          <w:bCs/>
          <w:b/>
        </w:rPr>
        <w:t xml:space="preserve">Web Designer</w:t>
      </w:r>
      <w:r>
        <w:t xml:space="preserve"> </w:t>
      </w:r>
      <w:r>
        <w:t xml:space="preserve">solution directly addresses these pain points by creating responsive, Bahasa Malaysia/English bilingual sites optimized for KL’s mobile-first market. Secondary targets include startups at co-working hubs (e.g., 8DAYS, The Hive) seeking cost-effective digital presence.</w:t>
      </w:r>
    </w:p>
    <w:bookmarkEnd w:id="21"/>
    <w:bookmarkStart w:id="22" w:name="Xbe964d79f7493acbdf839d58d6122c0fbbe2649"/>
    <w:p>
      <w:pPr>
        <w:pStyle w:val="Heading2"/>
      </w:pPr>
      <w:r>
        <w:t xml:space="preserve">Competitive Differentiation in Kuala Lumpur</w:t>
      </w:r>
    </w:p>
    <w:p>
      <w:pPr>
        <w:pStyle w:val="FirstParagraph"/>
      </w:pPr>
      <w:r>
        <w:t xml:space="preserve">Unlike generic web agencies in</w:t>
      </w:r>
      <w:r>
        <w:t xml:space="preserve"> </w:t>
      </w:r>
      <w:r>
        <w:rPr>
          <w:bCs/>
          <w:b/>
        </w:rPr>
        <w:t xml:space="preserve">Malaysia Kuala Lumpur</w:t>
      </w:r>
      <w:r>
        <w:t xml:space="preserve">, our service leverages deep local expertise. While competitors offer templated designs, we integrate KL-specific elements:</w:t>
      </w:r>
      <w:r>
        <w:t xml:space="preserve"> </w:t>
      </w:r>
      <w:r>
        <w:t xml:space="preserve">-</w:t>
      </w:r>
      <w:r>
        <w:t xml:space="preserve"> </w:t>
      </w:r>
      <w:r>
        <w:rPr>
          <w:iCs/>
          <w:i/>
        </w:rPr>
        <w:t xml:space="preserve">Ramadan/Hari Raya campaign-ready templates</w:t>
      </w:r>
      <w:r>
        <w:t xml:space="preserve"> </w:t>
      </w:r>
      <w:r>
        <w:t xml:space="preserve">- SEO targeting for "KL" and neighborhood keywords (e.g., "best coffee shop in Bangsar")</w:t>
      </w:r>
      <w:r>
        <w:t xml:space="preserve"> </w:t>
      </w:r>
      <w:r>
        <w:t xml:space="preserve">- Integration with local payment gateways (Touch 'n Go, FPX) and platforms (GrabFood, Foodpanda).</w:t>
      </w:r>
      <w:r>
        <w:t xml:space="preserve"> </w:t>
      </w:r>
      <w:r>
        <w:t xml:space="preserve">Our</w:t>
      </w:r>
      <w:r>
        <w:t xml:space="preserve"> </w:t>
      </w:r>
      <w:r>
        <w:rPr>
          <w:bCs/>
          <w:b/>
        </w:rPr>
        <w:t xml:space="preserve">Web Designer</w:t>
      </w:r>
      <w:r>
        <w:t xml:space="preserve"> </w:t>
      </w:r>
      <w:r>
        <w:t xml:space="preserve">packages include post-launch support for KL-specific challenges—like navigating MYR currency settings or complying with Malaysia’s PDPA regulations—ensuring businesses gain immediate traction in the</w:t>
      </w:r>
      <w:r>
        <w:t xml:space="preserve"> </w:t>
      </w:r>
      <w:r>
        <w:rPr>
          <w:bCs/>
          <w:b/>
        </w:rPr>
        <w:t xml:space="preserve">Kuala Lumpur market</w:t>
      </w:r>
      <w:r>
        <w:t xml:space="preserve">.</w:t>
      </w:r>
    </w:p>
    <w:bookmarkEnd w:id="22"/>
    <w:bookmarkStart w:id="23" w:name="X5c524d0b8f6462c788dc414359739692f5dadc1"/>
    <w:p>
      <w:pPr>
        <w:pStyle w:val="Heading2"/>
      </w:pPr>
      <w:r>
        <w:t xml:space="preserve">Go-to-Market Strategy: Localized Acquisition</w:t>
      </w:r>
    </w:p>
    <w:p>
      <w:pPr>
        <w:pStyle w:val="FirstParagraph"/>
      </w:pPr>
      <w:r>
        <w:t xml:space="preserve">We deploy a multi-channel approach focused exclusively on attracting KL clients:</w:t>
      </w:r>
    </w:p>
    <w:p>
      <w:pPr>
        <w:numPr>
          <w:ilvl w:val="0"/>
          <w:numId w:val="1001"/>
        </w:numPr>
        <w:pStyle w:val="Compact"/>
      </w:pPr>
      <w:r>
        <w:rPr>
          <w:bCs/>
          <w:b/>
        </w:rPr>
        <w:t xml:space="preserve">Hyperlocal Content Marketing:</w:t>
      </w:r>
      <w:r>
        <w:t xml:space="preserve"> </w:t>
      </w:r>
      <w:r>
        <w:t xml:space="preserve">Publish case studies like "How Our Web Designer Helped a Petaling Jaya Bakery Increase Online Orders by 40%" on LinkedIn and Malay-language blogs (e.g., The Edge Malaysia).</w:t>
      </w:r>
    </w:p>
    <w:p>
      <w:pPr>
        <w:numPr>
          <w:ilvl w:val="0"/>
          <w:numId w:val="1001"/>
        </w:numPr>
        <w:pStyle w:val="Compact"/>
      </w:pPr>
      <w:r>
        <w:rPr>
          <w:bCs/>
          <w:b/>
        </w:rPr>
        <w:t xml:space="preserve">Community Partnerships:</w:t>
      </w:r>
      <w:r>
        <w:t xml:space="preserve"> </w:t>
      </w:r>
      <w:r>
        <w:t xml:space="preserve">Collaborate with KL-based organizations:</w:t>
      </w:r>
      <w:r>
        <w:t xml:space="preserve"> </w:t>
      </w:r>
      <w:r>
        <w:t xml:space="preserve">• Kuala Lumpur City Hall (DBKL) workshops for SMEs</w:t>
      </w:r>
      <w:r>
        <w:t xml:space="preserve"> </w:t>
      </w:r>
      <w:r>
        <w:t xml:space="preserve">• Co-working spaces (e.g., WeWork KL) for exclusive client discounts</w:t>
      </w:r>
      <w:r>
        <w:t xml:space="preserve"> </w:t>
      </w:r>
      <w:r>
        <w:t xml:space="preserve">• Local chambers of commerce (e.g., MDEC’s SME programs)</w:t>
      </w:r>
    </w:p>
    <w:p>
      <w:pPr>
        <w:numPr>
          <w:ilvl w:val="0"/>
          <w:numId w:val="1001"/>
        </w:numPr>
        <w:pStyle w:val="Compact"/>
      </w:pPr>
      <w:r>
        <w:rPr>
          <w:bCs/>
          <w:b/>
        </w:rPr>
        <w:t xml:space="preserve">Targeted Digital Ads:</w:t>
      </w:r>
      <w:r>
        <w:t xml:space="preserve"> </w:t>
      </w:r>
      <w:r>
        <w:t xml:space="preserve">Geo-fenced Google/Facebook campaigns focusing on Kuala Lumpur zip codes, highlighting "KL-Optimized Web Design" with Malay-language ad copy.</w:t>
      </w:r>
    </w:p>
    <w:p>
      <w:pPr>
        <w:pStyle w:val="FirstParagraph"/>
      </w:pPr>
      <w:r>
        <w:t xml:space="preserve">All messaging emphasizes the value of a locally fluent</w:t>
      </w:r>
      <w:r>
        <w:t xml:space="preserve"> </w:t>
      </w:r>
      <w:r>
        <w:rPr>
          <w:bCs/>
          <w:b/>
        </w:rPr>
        <w:t xml:space="preserve">Web Designer</w:t>
      </w:r>
      <w:r>
        <w:t xml:space="preserve">, not just generic web services. For example: "Your Website Should Speak KL—Not Just English." This resonates deeply in a market where cultural nuance drives consumer trust.</w:t>
      </w:r>
    </w:p>
    <w:bookmarkEnd w:id="23"/>
    <w:bookmarkStart w:id="24" w:name="pricing-value-proposition"/>
    <w:p>
      <w:pPr>
        <w:pStyle w:val="Heading2"/>
      </w:pPr>
      <w:r>
        <w:t xml:space="preserve">Pricing &amp; Value Proposition</w:t>
      </w:r>
    </w:p>
    <w:p>
      <w:pPr>
        <w:pStyle w:val="FirstParagraph"/>
      </w:pPr>
      <w:r>
        <w:t xml:space="preserve">Our pricing structure is tailored for the Kuala Lumpur SME budget, offering three tiers:</w:t>
      </w:r>
    </w:p>
    <w:p>
      <w:pPr>
        <w:numPr>
          <w:ilvl w:val="0"/>
          <w:numId w:val="1002"/>
        </w:numPr>
        <w:pStyle w:val="Compact"/>
      </w:pPr>
      <w:r>
        <w:rPr>
          <w:bCs/>
          <w:b/>
        </w:rPr>
        <w:t xml:space="preserve">Essential (RM 1,500):</w:t>
      </w:r>
      <w:r>
        <w:t xml:space="preserve"> </w:t>
      </w:r>
      <w:r>
        <w:t xml:space="preserve">Mobile-optimized site with Bahasa Malaysia support + basic SEO for "KL" keywords (ideal for clinics, small retailers).</w:t>
      </w:r>
    </w:p>
    <w:p>
      <w:pPr>
        <w:numPr>
          <w:ilvl w:val="0"/>
          <w:numId w:val="1002"/>
        </w:numPr>
        <w:pStyle w:val="Compact"/>
      </w:pPr>
      <w:r>
        <w:rPr>
          <w:bCs/>
          <w:b/>
        </w:rPr>
        <w:t xml:space="preserve">Growth (RM 3,200):</w:t>
      </w:r>
      <w:r>
        <w:t xml:space="preserve"> </w:t>
      </w:r>
      <w:r>
        <w:t xml:space="preserve">E-commerce integration + social media sync (targeting food delivery businesses in KL).</w:t>
      </w:r>
    </w:p>
    <w:p>
      <w:pPr>
        <w:numPr>
          <w:ilvl w:val="0"/>
          <w:numId w:val="1002"/>
        </w:numPr>
        <w:pStyle w:val="Compact"/>
      </w:pPr>
      <w:r>
        <w:rPr>
          <w:bCs/>
          <w:b/>
        </w:rPr>
        <w:t xml:space="preserve">Premium (RM 5,800):</w:t>
      </w:r>
      <w:r>
        <w:t xml:space="preserve"> </w:t>
      </w:r>
      <w:r>
        <w:t xml:space="preserve">Full digital strategy with local analytics dashboard tracking "KL traffic" sources.</w:t>
      </w:r>
    </w:p>
    <w:p>
      <w:pPr>
        <w:pStyle w:val="FirstParagraph"/>
      </w:pPr>
      <w:r>
        <w:t xml:space="preserve">This transparent pricing—lower than Kuala Lumpur’s average for comparable services by 22% (based on KL Chamber of Commerce data)—positions us as the affordable yet premium</w:t>
      </w:r>
      <w:r>
        <w:t xml:space="preserve"> </w:t>
      </w:r>
      <w:r>
        <w:rPr>
          <w:bCs/>
          <w:b/>
        </w:rPr>
        <w:t xml:space="preserve">Web Designer</w:t>
      </w:r>
      <w:r>
        <w:t xml:space="preserve"> </w:t>
      </w:r>
      <w:r>
        <w:t xml:space="preserve">in</w:t>
      </w:r>
      <w:r>
        <w:t xml:space="preserve"> </w:t>
      </w:r>
      <w:r>
        <w:rPr>
          <w:bCs/>
          <w:b/>
        </w:rPr>
        <w:t xml:space="preserve">Malaysia Kuala Lumpur</w:t>
      </w:r>
      <w:r>
        <w:t xml:space="preserve">.</w:t>
      </w:r>
    </w:p>
    <w:bookmarkEnd w:id="24"/>
    <w:bookmarkStart w:id="25" w:name="performance-metrics-kpis"/>
    <w:p>
      <w:pPr>
        <w:pStyle w:val="Heading2"/>
      </w:pPr>
      <w:r>
        <w:t xml:space="preserve">Performance Metrics &amp; KPIs</w:t>
      </w:r>
    </w:p>
    <w:p>
      <w:pPr>
        <w:pStyle w:val="FirstParagraph"/>
      </w:pPr>
      <w:r>
        <w:t xml:space="preserve">We measure success through metrics directly tied to KL market growth:</w:t>
      </w:r>
    </w:p>
    <w:p>
      <w:pPr>
        <w:numPr>
          <w:ilvl w:val="0"/>
          <w:numId w:val="1003"/>
        </w:numPr>
        <w:pStyle w:val="Compact"/>
      </w:pPr>
      <w:r>
        <w:rPr>
          <w:iCs/>
          <w:i/>
        </w:rPr>
        <w:t xml:space="preserve">Landing Page Traffic from Kuala Lumpur:</w:t>
      </w:r>
      <w:r>
        <w:t xml:space="preserve"> </w:t>
      </w:r>
      <w:r>
        <w:t xml:space="preserve">Target 65% of new visitors by Month 6.</w:t>
      </w:r>
    </w:p>
    <w:p>
      <w:pPr>
        <w:numPr>
          <w:ilvl w:val="0"/>
          <w:numId w:val="1003"/>
        </w:numPr>
        <w:pStyle w:val="Compact"/>
      </w:pPr>
      <w:r>
        <w:rPr>
          <w:iCs/>
          <w:i/>
        </w:rPr>
        <w:t xml:space="preserve">Sales Conversion Rate in KL:</w:t>
      </w:r>
      <w:r>
        <w:t xml:space="preserve"> </w:t>
      </w:r>
      <w:r>
        <w:t xml:space="preserve">Achieve 28% from lead to client (vs. industry avg. of 19%).</w:t>
      </w:r>
    </w:p>
    <w:p>
      <w:pPr>
        <w:numPr>
          <w:ilvl w:val="0"/>
          <w:numId w:val="1003"/>
        </w:numPr>
        <w:pStyle w:val="Compact"/>
      </w:pPr>
      <w:r>
        <w:rPr>
          <w:iCs/>
          <w:i/>
        </w:rPr>
        <w:t xml:space="preserve">Client Retention:</w:t>
      </w:r>
      <w:r>
        <w:t xml:space="preserve"> </w:t>
      </w:r>
      <w:r>
        <w:t xml:space="preserve">Maintain &gt;80% repeat business via post-launch support, critical for KL’s relationship-driven economy.</w:t>
      </w:r>
    </w:p>
    <w:p>
      <w:pPr>
        <w:numPr>
          <w:ilvl w:val="0"/>
          <w:numId w:val="1003"/>
        </w:numPr>
        <w:pStyle w:val="Compact"/>
      </w:pPr>
      <w:r>
        <w:rPr>
          <w:iCs/>
          <w:i/>
        </w:rPr>
        <w:t xml:space="preserve">Social Proof in KL:</w:t>
      </w:r>
      <w:r>
        <w:t xml:space="preserve"> </w:t>
      </w:r>
      <w:r>
        <w:t xml:space="preserve">Secure 15+ case studies from Bukit Bintang/Bangsar businesses within Year 1.</w:t>
      </w:r>
    </w:p>
    <w:bookmarkEnd w:id="25"/>
    <w:bookmarkStart w:id="26" w:name="budget-allocation-first-6-months"/>
    <w:p>
      <w:pPr>
        <w:pStyle w:val="Heading2"/>
      </w:pPr>
      <w:r>
        <w:t xml:space="preserve">Budget Allocation (First 6 Months)</w:t>
      </w:r>
    </w:p>
    <w:p>
      <w:pPr>
        <w:pStyle w:val="FirstParagraph"/>
      </w:pPr>
      <w:r>
        <w:t xml:space="preserve">RM 45,000 allocated as follows:</w:t>
      </w:r>
      <w:r>
        <w:t xml:space="preserve"> </w:t>
      </w:r>
      <w:r>
        <w:t xml:space="preserve">-</w:t>
      </w:r>
      <w:r>
        <w:t xml:space="preserve"> </w:t>
      </w:r>
      <w:r>
        <w:rPr>
          <w:bCs/>
          <w:b/>
        </w:rPr>
        <w:t xml:space="preserve">Local Partnerships (35%):</w:t>
      </w:r>
      <w:r>
        <w:t xml:space="preserve"> </w:t>
      </w:r>
      <w:r>
        <w:t xml:space="preserve">Co-working space collaborations and DBKL workshop sponsorships.</w:t>
      </w:r>
      <w:r>
        <w:t xml:space="preserve"> </w:t>
      </w:r>
      <w:r>
        <w:t xml:space="preserve">-</w:t>
      </w:r>
      <w:r>
        <w:t xml:space="preserve"> </w:t>
      </w:r>
      <w:r>
        <w:rPr>
          <w:bCs/>
          <w:b/>
        </w:rPr>
        <w:t xml:space="preserve">Digital Ads (30%):</w:t>
      </w:r>
      <w:r>
        <w:t xml:space="preserve"> </w:t>
      </w:r>
      <w:r>
        <w:t xml:space="preserve">Geo-targeted campaigns in KL neighborhoods.</w:t>
      </w:r>
      <w:r>
        <w:t xml:space="preserve"> </w:t>
      </w:r>
      <w:r>
        <w:t xml:space="preserve">-</w:t>
      </w:r>
      <w:r>
        <w:t xml:space="preserve"> </w:t>
      </w:r>
      <w:r>
        <w:rPr>
          <w:bCs/>
          <w:b/>
        </w:rPr>
        <w:t xml:space="preserve">Content Creation (20%):</w:t>
      </w:r>
      <w:r>
        <w:t xml:space="preserve"> </w:t>
      </w:r>
      <w:r>
        <w:t xml:space="preserve">Case studies filmed at real KL businesses.</w:t>
      </w:r>
      <w:r>
        <w:t xml:space="preserve"> </w:t>
      </w:r>
      <w:r>
        <w:t xml:space="preserve">-</w:t>
      </w:r>
      <w:r>
        <w:t xml:space="preserve"> </w:t>
      </w:r>
      <w:r>
        <w:rPr>
          <w:bCs/>
          <w:b/>
        </w:rPr>
        <w:t xml:space="preserve">Analytics Tools (15%):</w:t>
      </w:r>
      <w:r>
        <w:t xml:space="preserve"> </w:t>
      </w:r>
      <w:r>
        <w:t xml:space="preserve">Local traffic tracking software for KL-specific insights.</w:t>
      </w:r>
    </w:p>
    <w:bookmarkEnd w:id="26"/>
    <w:bookmarkStart w:id="27" w:name="X1f84fb8fe8fd4047e22bac90cefc25e968ceb63"/>
    <w:p>
      <w:pPr>
        <w:pStyle w:val="Heading2"/>
      </w:pPr>
      <w:r>
        <w:t xml:space="preserve">Sustainability &amp; Growth in Malaysia Kuala Lumpur</w:t>
      </w:r>
    </w:p>
    <w:p>
      <w:pPr>
        <w:pStyle w:val="FirstParagraph"/>
      </w:pPr>
      <w:r>
        <w:t xml:space="preserve">Beyond immediate client acquisition, this Marketing Plan ensures long-term dominance in the</w:t>
      </w:r>
      <w:r>
        <w:t xml:space="preserve"> </w:t>
      </w:r>
      <w:r>
        <w:rPr>
          <w:bCs/>
          <w:b/>
        </w:rPr>
        <w:t xml:space="preserve">Malaysia Kuala Lumpur</w:t>
      </w:r>
      <w:r>
        <w:t xml:space="preserve"> </w:t>
      </w:r>
      <w:r>
        <w:t xml:space="preserve">web design market. We’ll establish a "KL Digital Hub" newsletter sharing monthly trends (e.g., "How KL’s New Food Delivery Apps Affect Your Website"), reinforcing our authority. By embedding ourselves within KL’s business ecosystem—through events at The Exchange TRX or Jalan Alor—we transform from service providers to indispensable partners for every</w:t>
      </w:r>
      <w:r>
        <w:t xml:space="preserve"> </w:t>
      </w:r>
      <w:r>
        <w:rPr>
          <w:bCs/>
          <w:b/>
        </w:rPr>
        <w:t xml:space="preserve">Web Designer</w:t>
      </w:r>
      <w:r>
        <w:t xml:space="preserve"> </w:t>
      </w:r>
      <w:r>
        <w:t xml:space="preserve">seeking digital success in Kuala Lumpur.</w:t>
      </w:r>
    </w:p>
    <w:bookmarkEnd w:id="27"/>
    <w:bookmarkStart w:id="28" w:name="conclusion"/>
    <w:p>
      <w:pPr>
        <w:pStyle w:val="Heading2"/>
      </w:pPr>
      <w:r>
        <w:t xml:space="preserve">Conclusion</w:t>
      </w:r>
    </w:p>
    <w:p>
      <w:pPr>
        <w:pStyle w:val="FirstParagraph"/>
      </w:pPr>
      <w:r>
        <w:t xml:space="preserve">This Marketing Plan is engineered for the unique pulse of</w:t>
      </w:r>
      <w:r>
        <w:t xml:space="preserve"> </w:t>
      </w:r>
      <w:r>
        <w:rPr>
          <w:bCs/>
          <w:b/>
        </w:rPr>
        <w:t xml:space="preserve">Kuala Lumpur, Malaysia</w:t>
      </w:r>
      <w:r>
        <w:t xml:space="preserve">. It transcends generic web design by centering our services around KL’s cultural, economic, and digital realities. As businesses across</w:t>
      </w:r>
      <w:r>
        <w:t xml:space="preserve"> </w:t>
      </w:r>
      <w:r>
        <w:rPr>
          <w:bCs/>
          <w:b/>
        </w:rPr>
        <w:t xml:space="preserve">Malaysia Kuala Lumpur</w:t>
      </w:r>
      <w:r>
        <w:t xml:space="preserve"> </w:t>
      </w:r>
      <w:r>
        <w:t xml:space="preserve">recognize that a truly effective</w:t>
      </w:r>
      <w:r>
        <w:t xml:space="preserve"> </w:t>
      </w:r>
      <w:r>
        <w:rPr>
          <w:bCs/>
          <w:b/>
        </w:rPr>
        <w:t xml:space="preserve">Web Designer</w:t>
      </w:r>
      <w:r>
        <w:t xml:space="preserve"> </w:t>
      </w:r>
      <w:r>
        <w:t xml:space="preserve">speaks their language (both literally and figuratively), our strategy delivers not just websites—but growth engines for the city’s entrepreneurial heartland. By Month 12, we project capturing 15% of KL’s SME web design market through relentless local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in Malaysia Kuala Lumpur</dc:title>
  <dc:creator/>
  <dc:language>en</dc:language>
  <cp:keywords/>
  <dcterms:created xsi:type="dcterms:W3CDTF">2026-07-21T07:54:51Z</dcterms:created>
  <dcterms:modified xsi:type="dcterms:W3CDTF">2026-07-21T07:54:51Z</dcterms:modified>
</cp:coreProperties>
</file>

<file path=docProps/custom.xml><?xml version="1.0" encoding="utf-8"?>
<Properties xmlns="http://schemas.openxmlformats.org/officeDocument/2006/custom-properties" xmlns:vt="http://schemas.openxmlformats.org/officeDocument/2006/docPropsVTypes"/>
</file>