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9" w:name="X761e75c1707334b3753d236b47dbb1daebb249d"/>
    <w:p>
      <w:pPr>
        <w:pStyle w:val="Heading1"/>
      </w:pPr>
      <w:r>
        <w:t xml:space="preserve">Comprehensive Marketing Plan for Premium Web Designer Services in Morocco Casablanca</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bCs/>
          <w:b/>
        </w:rPr>
        <w:t xml:space="preserve">Web Designer</w:t>
      </w:r>
      <w:r>
        <w:t xml:space="preserve"> </w:t>
      </w:r>
      <w:r>
        <w:t xml:space="preserve">service in Morocco, with Casablanca as the primary operational hub. Recognizing Casablanca's position as Morocco's economic capital and digital growth center, this plan leverages the city's thriving SME ecosystem (over 150,000 businesses) to capture market share through culturally attuned digital solutions. We project 45% client acquisition within 18 months, targeting a 25% market penetration among local businesses requiring web redesign or new development. The plan integrates Morocco's evolving digital landscape with Casablanca's unique business culture to deliver unmatched value as a</w:t>
      </w:r>
      <w:r>
        <w:t xml:space="preserve"> </w:t>
      </w:r>
      <w:r>
        <w:rPr>
          <w:bCs/>
          <w:b/>
        </w:rPr>
        <w:t xml:space="preserve">Web Designer</w:t>
      </w:r>
      <w:r>
        <w:t xml:space="preserve"> </w:t>
      </w:r>
      <w:r>
        <w:t xml:space="preserve">partner.</w:t>
      </w:r>
    </w:p>
    <w:bookmarkEnd w:id="20"/>
    <w:bookmarkStart w:id="21" w:name="X226b8c2ca1328609eb0cd315b927ee54f470c20"/>
    <w:p>
      <w:pPr>
        <w:pStyle w:val="Heading2"/>
      </w:pPr>
      <w:r>
        <w:t xml:space="preserve">Market Analysis: Morocco Casablanca Context</w:t>
      </w:r>
    </w:p>
    <w:p>
      <w:pPr>
        <w:pStyle w:val="FirstParagraph"/>
      </w:pPr>
      <w:r>
        <w:t xml:space="preserve">Casablanca represents 35% of Morocco's GDP and hosts 70% of the nation's foreign direct investment. The city's digital transformation wave is accelerating, with a 68% YoY increase in SMEs seeking online presence (Moroccan Ministry of Economy, 2023). However, existing</w:t>
      </w:r>
      <w:r>
        <w:t xml:space="preserve"> </w:t>
      </w:r>
      <w:r>
        <w:rPr>
          <w:bCs/>
          <w:b/>
        </w:rPr>
        <w:t xml:space="preserve">Web Designer</w:t>
      </w:r>
      <w:r>
        <w:t xml:space="preserve"> </w:t>
      </w:r>
      <w:r>
        <w:t xml:space="preserve">services often fail to address critical local needs: Arabic/French bilingual interfaces, Islamic design sensibilities (avoiding imagery conflicts), and payment gateway integration for local platforms like CMI Pay. Our research identifies three underserved segments:</w:t>
      </w:r>
    </w:p>
    <w:p>
      <w:pPr>
        <w:numPr>
          <w:ilvl w:val="0"/>
          <w:numId w:val="1001"/>
        </w:numPr>
        <w:pStyle w:val="Compact"/>
      </w:pPr>
      <w:r>
        <w:rPr>
          <w:bCs/>
          <w:b/>
        </w:rPr>
        <w:t xml:space="preserve">SMEs in Financial/Real Estate Sectors</w:t>
      </w:r>
      <w:r>
        <w:t xml:space="preserve">: 62% lack mobile-optimized sites despite 89% of Casablanca consumers using smartphones to find services (Statista, 2023).</w:t>
      </w:r>
    </w:p>
    <w:p>
      <w:pPr>
        <w:numPr>
          <w:ilvl w:val="0"/>
          <w:numId w:val="1001"/>
        </w:numPr>
        <w:pStyle w:val="Compact"/>
      </w:pPr>
      <w:r>
        <w:rPr>
          <w:bCs/>
          <w:b/>
        </w:rPr>
        <w:t xml:space="preserve">Traditional Retailers Expanding E-commerce</w:t>
      </w:r>
      <w:r>
        <w:t xml:space="preserve">: Cafés, boutiques and artisans needing social commerce integrations.</w:t>
      </w:r>
    </w:p>
    <w:p>
      <w:pPr>
        <w:numPr>
          <w:ilvl w:val="0"/>
          <w:numId w:val="1001"/>
        </w:numPr>
        <w:pStyle w:val="Compact"/>
      </w:pPr>
      <w:r>
        <w:rPr>
          <w:bCs/>
          <w:b/>
        </w:rPr>
        <w:t xml:space="preserve">Startups Seeking Localized Branding</w:t>
      </w:r>
      <w:r>
        <w:t xml:space="preserve">: Tech incubators in Casablanca (e.g., HUB 13) require culturally resonant digital identities.</w:t>
      </w:r>
    </w:p>
    <w:bookmarkEnd w:id="21"/>
    <w:bookmarkStart w:id="22" w:name="competitive-analysis"/>
    <w:p>
      <w:pPr>
        <w:pStyle w:val="Heading2"/>
      </w:pPr>
      <w:r>
        <w:t xml:space="preserve">Competitive Analysis</w:t>
      </w:r>
    </w:p>
    <w:p>
      <w:pPr>
        <w:pStyle w:val="FirstParagraph"/>
      </w:pPr>
      <w:r>
        <w:t xml:space="preserve">Current competitors in Morocco Casablanca fall into three categories:</w:t>
      </w:r>
    </w:p>
    <w:p>
      <w:pPr>
        <w:numPr>
          <w:ilvl w:val="0"/>
          <w:numId w:val="1002"/>
        </w:numPr>
        <w:pStyle w:val="Compact"/>
      </w:pPr>
      <w:r>
        <w:rPr>
          <w:iCs/>
          <w:i/>
        </w:rPr>
        <w:t xml:space="preserve">National Agencies</w:t>
      </w:r>
      <w:r>
        <w:t xml:space="preserve">: Offer generic solutions without Casablanca market nuance (e.g., Digital Maroc). Their pricing is 30% higher than local alternatives.</w:t>
      </w:r>
    </w:p>
    <w:p>
      <w:pPr>
        <w:numPr>
          <w:ilvl w:val="0"/>
          <w:numId w:val="1002"/>
        </w:numPr>
        <w:pStyle w:val="Compact"/>
      </w:pPr>
      <w:r>
        <w:rPr>
          <w:iCs/>
          <w:i/>
        </w:rPr>
        <w:t xml:space="preserve">Freelancers on Platforms</w:t>
      </w:r>
      <w:r>
        <w:t xml:space="preserve">: Lack Moroccan business process understanding, causing project delays (average 45-day turnaround).</w:t>
      </w:r>
    </w:p>
    <w:p>
      <w:pPr>
        <w:numPr>
          <w:ilvl w:val="0"/>
          <w:numId w:val="1002"/>
        </w:numPr>
        <w:pStyle w:val="Compact"/>
      </w:pPr>
      <w:r>
        <w:rPr>
          <w:iCs/>
          <w:i/>
        </w:rPr>
        <w:t xml:space="preserve">Local Outsource Firms</w:t>
      </w:r>
      <w:r>
        <w:t xml:space="preserve">: Provide cost-effective services but prioritize speed over cultural alignment (68% client churn rate per local surveys).</w:t>
      </w:r>
    </w:p>
    <w:p>
      <w:pPr>
        <w:pStyle w:val="FirstParagraph"/>
      </w:pPr>
      <w:r>
        <w:t xml:space="preserve">This plan differentiates through a</w:t>
      </w:r>
      <w:r>
        <w:t xml:space="preserve"> </w:t>
      </w:r>
      <w:r>
        <w:rPr>
          <w:bCs/>
          <w:b/>
        </w:rPr>
        <w:t xml:space="preserve">Web Designer</w:t>
      </w:r>
      <w:r>
        <w:t xml:space="preserve"> </w:t>
      </w:r>
      <w:r>
        <w:t xml:space="preserve">specialization in Moroccan digital compliance, including: Arabic-RTL (Right-to-Left) layouts, Ramadan-themed campaign templates, and integration with Moroccan payment systems like CMI. Our competitive edge is culturally fluent design—not just translation.</w:t>
      </w:r>
    </w:p>
    <w:bookmarkEnd w:id="22"/>
    <w:bookmarkStart w:id="24" w:name="X06837c94fcd905ec77faccfc48ac9b195c2ac7b"/>
    <w:p>
      <w:pPr>
        <w:pStyle w:val="Heading2"/>
      </w:pPr>
      <w:r>
        <w:t xml:space="preserve">Marketing Strategies for Morocco Casablanca</w:t>
      </w:r>
    </w:p>
    <w:p>
      <w:pPr>
        <w:pStyle w:val="FirstParagraph"/>
      </w:pPr>
      <w:r>
        <w:rPr>
          <w:bCs/>
          <w:b/>
        </w:rPr>
        <w:t xml:space="preserve">Core Strategy:</w:t>
      </w:r>
      <w:r>
        <w:t xml:space="preserve"> </w:t>
      </w:r>
      <w:r>
        <w:t xml:space="preserve">Position as the "Only Casablanca-Certified Web Designer" through hyper-localized service delivery.</w:t>
      </w:r>
    </w:p>
    <w:bookmarkStart w:id="23" w:name="tactical-execution"/>
    <w:p>
      <w:pPr>
        <w:pStyle w:val="Heading3"/>
      </w:pPr>
      <w:r>
        <w:t xml:space="preserve">Tactical Execution</w:t>
      </w:r>
    </w:p>
    <w:p>
      <w:pPr>
        <w:numPr>
          <w:ilvl w:val="0"/>
          <w:numId w:val="1003"/>
        </w:numPr>
        <w:pStyle w:val="Compact"/>
      </w:pPr>
      <w:r>
        <w:rPr>
          <w:bCs/>
          <w:b/>
        </w:rPr>
        <w:t xml:space="preserve">Casablanca Business Community Engagement</w:t>
      </w:r>
      <w:r>
        <w:t xml:space="preserve">: Partner with key local institutions:</w:t>
      </w:r>
    </w:p>
    <w:p>
      <w:pPr>
        <w:numPr>
          <w:ilvl w:val="1"/>
          <w:numId w:val="1004"/>
        </w:numPr>
        <w:pStyle w:val="Compact"/>
      </w:pPr>
      <w:r>
        <w:t xml:space="preserve">MoU with Casablanca Chamber of Commerce for "Digital Transformation Workshops" (free 90-min sessions on mobile-friendly design).</w:t>
      </w:r>
    </w:p>
    <w:p>
      <w:pPr>
        <w:numPr>
          <w:ilvl w:val="1"/>
          <w:numId w:val="1004"/>
        </w:numPr>
        <w:pStyle w:val="Compact"/>
      </w:pPr>
      <w:r>
        <w:t xml:space="preserve">Sponsorship of Casablanca Tech Festival (annual event attracting 12,000+ entrepreneurs).</w:t>
      </w:r>
    </w:p>
    <w:p>
      <w:pPr>
        <w:numPr>
          <w:ilvl w:val="0"/>
          <w:numId w:val="1003"/>
        </w:numPr>
        <w:pStyle w:val="Compact"/>
      </w:pPr>
      <w:r>
        <w:rPr>
          <w:bCs/>
          <w:b/>
        </w:rPr>
        <w:t xml:space="preserve">Localized Content Marketing</w:t>
      </w:r>
      <w:r>
        <w:t xml:space="preserve">: Create Morocco-specific resources:</w:t>
      </w:r>
    </w:p>
    <w:p>
      <w:pPr>
        <w:numPr>
          <w:ilvl w:val="1"/>
          <w:numId w:val="1005"/>
        </w:numPr>
        <w:pStyle w:val="Compact"/>
      </w:pPr>
      <w:r>
        <w:t xml:space="preserve">Blog series: "5 Design Mistakes Moroccan Businesses Make" (featuring Casablanca case studies).</w:t>
      </w:r>
    </w:p>
    <w:p>
      <w:pPr>
        <w:numPr>
          <w:ilvl w:val="1"/>
          <w:numId w:val="1005"/>
        </w:numPr>
        <w:pStyle w:val="Compact"/>
      </w:pPr>
      <w:r>
        <w:t xml:space="preserve">Video testimonials from real Casablanca clients (e.g., "How Our Site Boosted My Souk Sales by 200%").</w:t>
      </w:r>
    </w:p>
    <w:p>
      <w:pPr>
        <w:numPr>
          <w:ilvl w:val="0"/>
          <w:numId w:val="1003"/>
        </w:numPr>
        <w:pStyle w:val="Compact"/>
      </w:pPr>
      <w:r>
        <w:rPr>
          <w:bCs/>
          <w:b/>
        </w:rPr>
        <w:t xml:space="preserve">Targeted Digital Campaigns</w:t>
      </w:r>
      <w:r>
        <w:t xml:space="preserve">:</w:t>
      </w:r>
    </w:p>
    <w:p>
      <w:pPr>
        <w:numPr>
          <w:ilvl w:val="1"/>
          <w:numId w:val="1006"/>
        </w:numPr>
        <w:pStyle w:val="Compact"/>
      </w:pPr>
      <w:r>
        <w:t xml:space="preserve">Geo-fenced Facebook/Instagram ads targeting Casablanca business owners (interests: "small business marketing," "Moroccan e-commerce").</w:t>
      </w:r>
    </w:p>
    <w:p>
      <w:pPr>
        <w:numPr>
          <w:ilvl w:val="1"/>
          <w:numId w:val="1006"/>
        </w:numPr>
        <w:pStyle w:val="Compact"/>
      </w:pPr>
      <w:r>
        <w:t xml:space="preserve">SEO optimization for Moroccan French/Arabic keywords: "site web casablanca" and "développeur web maroc".</w:t>
      </w:r>
    </w:p>
    <w:p>
      <w:pPr>
        <w:numPr>
          <w:ilvl w:val="0"/>
          <w:numId w:val="1003"/>
        </w:numPr>
        <w:pStyle w:val="Compact"/>
      </w:pPr>
      <w:r>
        <w:rPr>
          <w:bCs/>
          <w:b/>
        </w:rPr>
        <w:t xml:space="preserve">Referral Ecosystem</w:t>
      </w:r>
      <w:r>
        <w:t xml:space="preserve">:</w:t>
      </w:r>
    </w:p>
    <w:p>
      <w:pPr>
        <w:numPr>
          <w:ilvl w:val="1"/>
          <w:numId w:val="1007"/>
        </w:numPr>
        <w:pStyle w:val="Compact"/>
      </w:pPr>
      <w:r>
        <w:t xml:space="preserve">Cash incentives for Casablanca business associations (e.g., 15% commission for referrals from CCI Morocco).</w:t>
      </w:r>
    </w:p>
    <w:p>
      <w:pPr>
        <w:numPr>
          <w:ilvl w:val="1"/>
          <w:numId w:val="1007"/>
        </w:numPr>
        <w:pStyle w:val="Compact"/>
      </w:pPr>
      <w:r>
        <w:t xml:space="preserve">Exclusive packages for clients who refer new businesses to our</w:t>
      </w:r>
      <w:r>
        <w:t xml:space="preserve"> </w:t>
      </w:r>
      <w:r>
        <w:rPr>
          <w:bCs/>
          <w:b/>
        </w:rPr>
        <w:t xml:space="preserve">Web Designer</w:t>
      </w:r>
      <w:r>
        <w:t xml:space="preserve"> </w:t>
      </w:r>
      <w:r>
        <w:t xml:space="preserve">services.</w:t>
      </w:r>
    </w:p>
    <w:bookmarkEnd w:id="23"/>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Establish Casablanca office; launch bilingual website (Arabic/French); secure Chamber of Commerce partnership.</w:t>
            </w:r>
          </w:p>
        </w:tc>
      </w:tr>
      <w:tr>
        <w:tc>
          <w:tcPr/>
          <w:p>
            <w:pPr>
              <w:pStyle w:val="Compact"/>
              <w:jc w:val="left"/>
            </w:pPr>
            <w:r>
              <w:t xml:space="preserve">Q2 2024</w:t>
            </w:r>
          </w:p>
        </w:tc>
        <w:tc>
          <w:tcPr/>
          <w:p>
            <w:pPr>
              <w:pStyle w:val="Compact"/>
              <w:jc w:val="left"/>
            </w:pPr>
            <w:r>
              <w:t xml:space="preserve">Host first Digital Transformation Workshop in Casablanca; initiate social media campaign targeting SMEs.</w:t>
            </w:r>
          </w:p>
        </w:tc>
      </w:tr>
      <w:tr>
        <w:tc>
          <w:tcPr/>
          <w:p>
            <w:pPr>
              <w:pStyle w:val="Compact"/>
              <w:jc w:val="left"/>
            </w:pPr>
            <w:r>
              <w:t xml:space="preserve">Q3 2024</w:t>
            </w:r>
          </w:p>
        </w:tc>
        <w:tc>
          <w:tcPr/>
          <w:p>
            <w:pPr>
              <w:pStyle w:val="Compact"/>
              <w:jc w:val="left"/>
            </w:pPr>
            <w:r>
              <w:t xml:space="preserve">Sponsor Casablanca Tech Festival; deploy referral program with key business networks.</w:t>
            </w:r>
          </w:p>
        </w:tc>
      </w:tr>
      <w:tr>
        <w:tc>
          <w:tcPr/>
          <w:p>
            <w:pPr>
              <w:pStyle w:val="Compact"/>
              <w:jc w:val="left"/>
            </w:pPr>
            <w:r>
              <w:t xml:space="preserve">Q4 2024</w:t>
            </w:r>
          </w:p>
        </w:tc>
        <w:tc>
          <w:tcPr/>
          <w:p>
            <w:pPr>
              <w:pStyle w:val="Compact"/>
              <w:jc w:val="left"/>
            </w:pPr>
            <w:r>
              <w:t xml:space="preserve">Launch client success metrics dashboard for Morocco Casablanca clients; plan 2025 expansion to Rabat.</w:t>
            </w:r>
          </w:p>
        </w:tc>
      </w:tr>
    </w:tbl>
    <w:bookmarkEnd w:id="25"/>
    <w:bookmarkStart w:id="26" w:name="budget-allocation-total-38500"/>
    <w:p>
      <w:pPr>
        <w:pStyle w:val="Heading2"/>
      </w:pPr>
      <w:r>
        <w:t xml:space="preserve">Budget Allocation (Total: $38,500)</w:t>
      </w:r>
    </w:p>
    <w:p>
      <w:pPr>
        <w:numPr>
          <w:ilvl w:val="0"/>
          <w:numId w:val="1008"/>
        </w:numPr>
        <w:pStyle w:val="Compact"/>
      </w:pPr>
      <w:r>
        <w:t xml:space="preserve">Local Events &amp; Partnerships (40%): $15,400 (Chamber of Commerce events, Tech Festival sponsorship)</w:t>
      </w:r>
    </w:p>
    <w:p>
      <w:pPr>
        <w:numPr>
          <w:ilvl w:val="0"/>
          <w:numId w:val="1008"/>
        </w:numPr>
        <w:pStyle w:val="Compact"/>
      </w:pPr>
      <w:r>
        <w:t xml:space="preserve">Digital Advertising (35%): $13,475 (Geo-targeted social media ads for Casablanca)</w:t>
      </w:r>
    </w:p>
    <w:p>
      <w:pPr>
        <w:numPr>
          <w:ilvl w:val="0"/>
          <w:numId w:val="1008"/>
        </w:numPr>
        <w:pStyle w:val="Compact"/>
      </w:pPr>
      <w:r>
        <w:t xml:space="preserve">Content Creation &amp; SEO (20%): $7,700 (Bilingual blog/video production, local keyword optimization)</w:t>
      </w:r>
    </w:p>
    <w:p>
      <w:pPr>
        <w:numPr>
          <w:ilvl w:val="0"/>
          <w:numId w:val="1008"/>
        </w:numPr>
        <w:pStyle w:val="Compact"/>
      </w:pPr>
      <w:r>
        <w:t xml:space="preserve">Referral Program &amp; Incentives (5%): $1,925</w:t>
      </w:r>
    </w:p>
    <w:bookmarkEnd w:id="26"/>
    <w:bookmarkStart w:id="27" w:name="key-performance-indicators"/>
    <w:p>
      <w:pPr>
        <w:pStyle w:val="Heading2"/>
      </w:pPr>
      <w:r>
        <w:t xml:space="preserve">Key Performance Indicators</w:t>
      </w:r>
    </w:p>
    <w:p>
      <w:pPr>
        <w:pStyle w:val="FirstParagraph"/>
      </w:pPr>
      <w:r>
        <w:t xml:space="preserve">We measure success through Morocco Casablanca-specific metrics:</w:t>
      </w:r>
    </w:p>
    <w:p>
      <w:pPr>
        <w:numPr>
          <w:ilvl w:val="0"/>
          <w:numId w:val="1009"/>
        </w:numPr>
        <w:pStyle w:val="Compact"/>
      </w:pPr>
      <w:r>
        <w:rPr>
          <w:bCs/>
          <w:b/>
        </w:rPr>
        <w:t xml:space="preserve">Client Acquisition Cost (CAC)</w:t>
      </w:r>
      <w:r>
        <w:t xml:space="preserve">: Target ≤$450 per Casablanca client (below industry average of $680).</w:t>
      </w:r>
    </w:p>
    <w:p>
      <w:pPr>
        <w:numPr>
          <w:ilvl w:val="0"/>
          <w:numId w:val="1009"/>
        </w:numPr>
        <w:pStyle w:val="Compact"/>
      </w:pPr>
      <w:r>
        <w:rPr>
          <w:bCs/>
          <w:b/>
        </w:rPr>
        <w:t xml:space="preserve">Cultural Relevance Score</w:t>
      </w:r>
      <w:r>
        <w:t xml:space="preserve">: 90%+ client satisfaction on design alignment with Moroccan business culture.</w:t>
      </w:r>
    </w:p>
    <w:p>
      <w:pPr>
        <w:numPr>
          <w:ilvl w:val="0"/>
          <w:numId w:val="1009"/>
        </w:numPr>
        <w:pStyle w:val="Compact"/>
      </w:pPr>
      <w:r>
        <w:rPr>
          <w:bCs/>
          <w:b/>
        </w:rPr>
        <w:t xml:space="preserve">Local Market Share Growth</w:t>
      </w:r>
      <w:r>
        <w:t xml:space="preserve">: Achieve 15% penetration in Casablanca's SME web design market within Year 1.</w:t>
      </w:r>
    </w:p>
    <w:p>
      <w:pPr>
        <w:numPr>
          <w:ilvl w:val="0"/>
          <w:numId w:val="1009"/>
        </w:numPr>
        <w:pStyle w:val="Compact"/>
      </w:pPr>
      <w:r>
        <w:rPr>
          <w:bCs/>
          <w:b/>
        </w:rPr>
        <w:t xml:space="preserve">Referral Rate</w:t>
      </w:r>
      <w:r>
        <w:t xml:space="preserve">: Secure 30% of new clients through Casablanca business network referrals by Q4 2024.</w:t>
      </w:r>
    </w:p>
    <w:bookmarkEnd w:id="27"/>
    <w:bookmarkStart w:id="28" w:name="Xb7422dd42858622e50bf9f8210ae2015e797a4d"/>
    <w:p>
      <w:pPr>
        <w:pStyle w:val="Heading2"/>
      </w:pPr>
      <w:r>
        <w:t xml:space="preserve">Conclusion: Why Morocco Casablanca is the Ideal Launchpad</w:t>
      </w:r>
    </w:p>
    <w:p>
      <w:pPr>
        <w:pStyle w:val="FirstParagraph"/>
      </w:pPr>
      <w:r>
        <w:t xml:space="preserve">Casablanca isn't just a city—it's Morocco's digital nerve center where modernization meets tradition. Our Marketing Plan transforms this into a strategic advantage by embedding Moroccan cultural intelligence into every web design solution. As the only</w:t>
      </w:r>
      <w:r>
        <w:t xml:space="preserve"> </w:t>
      </w:r>
      <w:r>
        <w:rPr>
          <w:bCs/>
          <w:b/>
        </w:rPr>
        <w:t xml:space="preserve">Web Designer</w:t>
      </w:r>
      <w:r>
        <w:t xml:space="preserve"> </w:t>
      </w:r>
      <w:r>
        <w:t xml:space="preserve">service in Morocco Casablanca that prioritizes local compliance, language, and business rituals (like avoiding red in Eid campaigns), we position ourselves as indispensable for businesses seeking authentic digital growth. This isn't merely a marketing strategy; it's the foundation for becoming Morocco's most trusted web design partner—proven by results from the heart of Casablanca.</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Morocco Casablanca</dc:title>
  <dc:creator/>
  <dc:language>en</dc:language>
  <cp:keywords/>
  <dcterms:created xsi:type="dcterms:W3CDTF">2026-07-23T05:28:22Z</dcterms:created>
  <dcterms:modified xsi:type="dcterms:W3CDTF">2026-07-23T05:28:22Z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