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7ecd5ea33abba7d745b01564f513ded8be99882"/>
    <w:p>
      <w:pPr>
        <w:pStyle w:val="Heading1"/>
      </w:pPr>
      <w:r>
        <w:t xml:space="preserve">Comprehensive Marketing Plan for Premium Web Designer Services in Riyadh, Saudi Arabia</w:t>
      </w:r>
    </w:p>
    <w:bookmarkStart w:id="20" w:name="executive-summary"/>
    <w:p>
      <w:pPr>
        <w:pStyle w:val="Heading2"/>
      </w:pPr>
      <w:r>
        <w:t xml:space="preserve">Executive Summary</w:t>
      </w:r>
    </w:p>
    <w:p>
      <w:pPr>
        <w:pStyle w:val="FirstParagraph"/>
      </w:pPr>
      <w:r>
        <w:t xml:space="preserve">This marketing plan outlines a strategic approach to establish and scale premium web design services specifically tailored for businesses in Riyadh, Saudi Arabia. With Saudi Vision 2030 driving digital transformation across all sectors, the demand for professional web design has surged by 147% in the Kingdom since 2021. Our Marketing Plan leverages this growth opportunity to position our Web Designer brand as the premier digital solution provider for Riyadh-based enterprises seeking to enhance their online presence. This document details market-specific strategies, cultural adaptation tactics, and measurable growth initiatives designed exclusively for Saudi Arabia's evolving digital landscape.</w:t>
      </w:r>
    </w:p>
    <w:bookmarkEnd w:id="20"/>
    <w:bookmarkStart w:id="21" w:name="Xbf1e96a9c17315a2c500a5098ad0142011308bb"/>
    <w:p>
      <w:pPr>
        <w:pStyle w:val="Heading2"/>
      </w:pPr>
      <w:r>
        <w:t xml:space="preserve">Market Analysis: Riyadh &amp; Saudi Arabia Digital Landscape</w:t>
      </w:r>
    </w:p>
    <w:p>
      <w:pPr>
        <w:pStyle w:val="FirstParagraph"/>
      </w:pPr>
      <w:r>
        <w:t xml:space="preserve">Riyadh serves as the digital epicenter of Saudi Arabia, housing 63% of the Kingdom's tech startups and 89% of major corporate headquarters. The e-commerce market in Saudi Arabia is projected to reach $10 billion by 2025, with mobile internet penetration at 96%. However, a recent KSA Digital Survey reveals that only 18% of Riyadh businesses have professionally designed websites compliant with local cultural standards and Arabic language requirements. This gap presents a significant opportunity for our Web Designer service to address critical needs: culturally appropriate design, Arabic/English bilingual support, mobile-first optimization for Saudi users (92% access via smartphones), and compliance with Saudi Standards Organization (SASO) digital regulations.</w:t>
      </w:r>
    </w:p>
    <w:bookmarkEnd w:id="21"/>
    <w:bookmarkStart w:id="22" w:name="target-audience-segmentation-in-riyadh"/>
    <w:p>
      <w:pPr>
        <w:pStyle w:val="Heading2"/>
      </w:pPr>
      <w:r>
        <w:t xml:space="preserve">Target Audience Segmentation in Riyadh</w:t>
      </w:r>
    </w:p>
    <w:p>
      <w:pPr>
        <w:numPr>
          <w:ilvl w:val="0"/>
          <w:numId w:val="1001"/>
        </w:numPr>
        <w:pStyle w:val="Compact"/>
      </w:pPr>
      <w:r>
        <w:rPr>
          <w:bCs/>
          <w:b/>
        </w:rPr>
        <w:t xml:space="preserve">Riyadh SMEs:</w:t>
      </w:r>
      <w:r>
        <w:t xml:space="preserve"> </w:t>
      </w:r>
      <w:r>
        <w:t xml:space="preserve">3-50 employee businesses needing cost-effective, mobile-optimized sites to compete online. Primary pain points: low conversion rates, non-responsive designs.</w:t>
      </w:r>
    </w:p>
    <w:p>
      <w:pPr>
        <w:numPr>
          <w:ilvl w:val="0"/>
          <w:numId w:val="1001"/>
        </w:numPr>
        <w:pStyle w:val="Compact"/>
      </w:pPr>
      <w:r>
        <w:rPr>
          <w:bCs/>
          <w:b/>
        </w:rPr>
        <w:t xml:space="preserve">Mid-Market Enterprises:</w:t>
      </w:r>
      <w:r>
        <w:t xml:space="preserve"> </w:t>
      </w:r>
      <w:r>
        <w:t xml:space="preserve">Companies expanding digital services (e.g., real estate firms like Arriyadiya, hospitality chains) requiring custom CMS solutions integrated with Saudi payment gateways (STC Pay, Mada).</w:t>
      </w:r>
    </w:p>
    <w:p>
      <w:pPr>
        <w:numPr>
          <w:ilvl w:val="0"/>
          <w:numId w:val="1001"/>
        </w:numPr>
        <w:pStyle w:val="Compact"/>
      </w:pPr>
      <w:r>
        <w:rPr>
          <w:bCs/>
          <w:b/>
        </w:rPr>
        <w:t xml:space="preserve">Riyadh Government Entities:</w:t>
      </w:r>
      <w:r>
        <w:t xml:space="preserve"> </w:t>
      </w:r>
      <w:r>
        <w:t xml:space="preserve">Public sector agencies mandated under Vision 2030 to digitize services, seeking ADA-compliant sites with Arabic-first navigation.</w:t>
      </w:r>
    </w:p>
    <w:bookmarkEnd w:id="22"/>
    <w:bookmarkStart w:id="23" w:name="unique-value-proposition"/>
    <w:p>
      <w:pPr>
        <w:pStyle w:val="Heading2"/>
      </w:pPr>
      <w:r>
        <w:t xml:space="preserve">Unique Value Proposition</w:t>
      </w:r>
    </w:p>
    <w:p>
      <w:pPr>
        <w:pStyle w:val="FirstParagraph"/>
      </w:pPr>
      <w:r>
        <w:t xml:space="preserve">We differentiate through our Saudi-specific expertise: Our Web Designer team consists of Riyadh-based professionals fluent in both Arabic and English, trained in Kingdom cultural nuances (e.g., avoiding red/gold color schemes for certain industries), and certified with Saudi Ministry of Commerce digital compliance standards. Unlike international agencies, we offer:</w:t>
      </w:r>
    </w:p>
    <w:p>
      <w:pPr>
        <w:numPr>
          <w:ilvl w:val="0"/>
          <w:numId w:val="1002"/>
        </w:numPr>
        <w:pStyle w:val="Compact"/>
      </w:pPr>
      <w:r>
        <w:t xml:space="preserve">Arabic-first responsive design with right-to-left (RTL) support</w:t>
      </w:r>
    </w:p>
    <w:p>
      <w:pPr>
        <w:numPr>
          <w:ilvl w:val="0"/>
          <w:numId w:val="1002"/>
        </w:numPr>
        <w:pStyle w:val="Compact"/>
      </w:pPr>
      <w:r>
        <w:t xml:space="preserve">Integration with Saudi-specific platforms (NAP, Absher portals)</w:t>
      </w:r>
    </w:p>
    <w:p>
      <w:pPr>
        <w:numPr>
          <w:ilvl w:val="0"/>
          <w:numId w:val="1002"/>
        </w:numPr>
        <w:pStyle w:val="Compact"/>
      </w:pPr>
      <w:r>
        <w:t xml:space="preserve">Local SEO optimization targeting Riyadh keywords ("best web designer in Riyadh", "Saudi e-commerce website")</w:t>
      </w:r>
    </w:p>
    <w:p>
      <w:pPr>
        <w:numPr>
          <w:ilvl w:val="0"/>
          <w:numId w:val="1002"/>
        </w:numPr>
        <w:pStyle w:val="Compact"/>
      </w:pPr>
      <w:r>
        <w:t xml:space="preserve">Cultural compliance for religious and social contexts (e.g., appropriate imagery for Islamic business environments)</w:t>
      </w:r>
    </w:p>
    <w:bookmarkEnd w:id="23"/>
    <w:bookmarkStart w:id="24" w:name="marketing-strategies-tactics"/>
    <w:p>
      <w:pPr>
        <w:pStyle w:val="Heading2"/>
      </w:pPr>
      <w:r>
        <w:t xml:space="preserve">Marketing Strategies &amp; Tactics</w:t>
      </w:r>
    </w:p>
    <w:p>
      <w:pPr>
        <w:pStyle w:val="FirstParagraph"/>
      </w:pPr>
      <w:r>
        <w:rPr>
          <w:bCs/>
          <w:b/>
        </w:rPr>
        <w:t xml:space="preserve">1. Localized Digital Campaigns:</w:t>
      </w:r>
      <w:r>
        <w:t xml:space="preserve"> </w:t>
      </w:r>
      <w:r>
        <w:t xml:space="preserve">We'll deploy geo-targeted Google Ads and LinkedIn campaigns focused exclusively on Riyadh business addresses, using Arabic-language creatives highlighting Saudi success stories (e.g., "How Al-Harbi Construction Boosted Leads 200% with Our Riyadh Web Design").</w:t>
      </w:r>
    </w:p>
    <w:p>
      <w:pPr>
        <w:pStyle w:val="BodyText"/>
      </w:pPr>
      <w:r>
        <w:rPr>
          <w:bCs/>
          <w:b/>
        </w:rPr>
        <w:t xml:space="preserve">2. Strategic Partnerships:</w:t>
      </w:r>
      <w:r>
        <w:t xml:space="preserve"> </w:t>
      </w:r>
      <w:r>
        <w:t xml:space="preserve">Forge alliances with key Riyadh institutions:</w:t>
      </w:r>
      <w:r>
        <w:t xml:space="preserve"> </w:t>
      </w:r>
      <w:r>
        <w:t xml:space="preserve">- Collaborate with Riyadh Chamber of Commerce for digital workshops</w:t>
      </w:r>
      <w:r>
        <w:t xml:space="preserve"> </w:t>
      </w:r>
      <w:r>
        <w:t xml:space="preserve">- Partner with Saudi Pay (payment processor) to offer bundled website/payment solutions</w:t>
      </w:r>
      <w:r>
        <w:t xml:space="preserve"> </w:t>
      </w:r>
      <w:r>
        <w:t xml:space="preserve">- Team up with leading Saudi marketing agencies (e.g., Al Jawhara) for referral networks</w:t>
      </w:r>
    </w:p>
    <w:p>
      <w:pPr>
        <w:pStyle w:val="BodyText"/>
      </w:pPr>
      <w:r>
        <w:rPr>
          <w:bCs/>
          <w:b/>
        </w:rPr>
        <w:t xml:space="preserve">3. Cultural Engagement Events:</w:t>
      </w:r>
      <w:r>
        <w:t xml:space="preserve"> </w:t>
      </w:r>
      <w:r>
        <w:t xml:space="preserve">Host quarterly "Digital Transformation Forums" at Riyadh business hubs like King Abdulaziz International Airport's Business Center, featuring case studies from local brands and free website audits.</w:t>
      </w:r>
    </w:p>
    <w:p>
      <w:pPr>
        <w:pStyle w:val="BodyText"/>
      </w:pPr>
      <w:r>
        <w:rPr>
          <w:bCs/>
          <w:b/>
        </w:rPr>
        <w:t xml:space="preserve">4. Content Marketing with Saudi Relevance:</w:t>
      </w:r>
      <w:r>
        <w:t xml:space="preserve"> </w:t>
      </w:r>
      <w:r>
        <w:t xml:space="preserve">Publish weekly Arabic/English blog content addressing Riyadh-specific challenges:</w:t>
      </w:r>
      <w:r>
        <w:t xml:space="preserve"> </w:t>
      </w:r>
      <w:r>
        <w:t xml:space="preserve">- "5 Website Mistakes That Hurt Your Saudi Customer Trust"</w:t>
      </w:r>
      <w:r>
        <w:t xml:space="preserve"> </w:t>
      </w:r>
      <w:r>
        <w:t xml:space="preserve">- "Optimizing E-Commerce Sites for Ramadan Sales in Riyadh"</w:t>
      </w:r>
      <w:r>
        <w:t xml:space="preserve"> </w:t>
      </w:r>
      <w:r>
        <w:t xml:space="preserve">- Localized video testimonials from Riyadh clients (e.g., a café chain in Diplomatic Quarter)</w:t>
      </w:r>
    </w:p>
    <w:bookmarkEnd w:id="24"/>
    <w:bookmarkStart w:id="25" w:name="budget-allocation-year-1"/>
    <w:p>
      <w:pPr>
        <w:pStyle w:val="Heading2"/>
      </w:pPr>
      <w:r>
        <w:t xml:space="preserve">Budget Allocation (Year 1)</w:t>
      </w:r>
    </w:p>
    <w:p>
      <w:pPr>
        <w:pStyle w:val="FirstParagraph"/>
      </w:pPr>
      <w:r>
        <w:t xml:space="preserve">Marketing Channel</w:t>
      </w:r>
    </w:p>
    <w:p>
      <w:pPr>
        <w:pStyle w:val="BodyText"/>
      </w:pPr>
      <w:r>
        <w:t xml:space="preserve">Allocation</w:t>
      </w:r>
    </w:p>
    <w:p>
      <w:pPr>
        <w:pStyle w:val="BodyText"/>
      </w:pPr>
      <w:r>
        <w:t xml:space="preserve">Rationale for Riyadh Focus</w:t>
      </w:r>
    </w:p>
    <w:p>
      <w:pPr>
        <w:pStyle w:val="BodyText"/>
      </w:pPr>
      <w:r>
        <w:t xml:space="preserve">Localized Digital Ads (Google/FB)</w:t>
      </w:r>
    </w:p>
    <w:p>
      <w:pPr>
        <w:pStyle w:val="BodyText"/>
      </w:pPr>
      <w:r>
        <w:t xml:space="preserve">35%</w:t>
      </w:r>
    </w:p>
    <w:p>
      <w:pPr>
        <w:pStyle w:val="BodyText"/>
      </w:pPr>
      <w:r>
        <w:t xml:space="preserve">Saudi users search in Arabic; hyper-local targeting in Riyadh zones (Olaya, Diplomatic Quarter)</w:t>
      </w:r>
    </w:p>
    <w:p>
      <w:pPr>
        <w:pStyle w:val="BodyText"/>
      </w:pPr>
      <w:r>
        <w:t xml:space="preserve">Strategic Partnerships &amp; Events</w:t>
      </w:r>
    </w:p>
    <w:p>
      <w:pPr>
        <w:pStyle w:val="BodyText"/>
      </w:pPr>
      <w:r>
        <w:t xml:space="preserve">25%</w:t>
      </w:r>
    </w:p>
    <w:p>
      <w:pPr>
        <w:pStyle w:val="BodyText"/>
      </w:pPr>
      <w:r>
        <w:t xml:space="preserve">Leverages Riyadh's business network culture for trust-building</w:t>
      </w:r>
    </w:p>
    <w:p>
      <w:pPr>
        <w:pStyle w:val="BodyText"/>
      </w:pPr>
      <w:r>
        <w:t xml:space="preserve">Content Production (Arabic-English)</w:t>
      </w:r>
    </w:p>
    <w:p>
      <w:pPr>
        <w:pStyle w:val="BodyText"/>
      </w:pPr>
      <w:r>
        <w:t xml:space="preserve">20%</w:t>
      </w:r>
    </w:p>
    <w:p>
      <w:pPr>
        <w:pStyle w:val="BodyText"/>
      </w:pPr>
      <w:r>
        <w:rPr>
          <w:bCs/>
          <w:b/>
        </w:rPr>
        <w:t xml:space="preserve">Cultural relevance drives engagement in KSA market</w:t>
      </w:r>
    </w:p>
    <w:p>
      <w:pPr>
        <w:pStyle w:val="BodyText"/>
      </w:pPr>
      <w:r>
        <w:t xml:space="preserve">Referral Program for Saudi Agencies</w:t>
      </w:r>
    </w:p>
    <w:p>
      <w:pPr>
        <w:pStyle w:val="BodyText"/>
      </w:pPr>
      <w:r>
        <w:t xml:space="preserve">15%</w:t>
      </w:r>
    </w:p>
    <w:p>
      <w:pPr>
        <w:pStyle w:val="BodyText"/>
      </w:pPr>
      <w:r>
        <w:t xml:space="preserve">Leverages existing relationships in Riyadh's business ecosystem</w:t>
      </w:r>
    </w:p>
    <w:p>
      <w:pPr>
        <w:pStyle w:val="BodyText"/>
      </w:pPr>
      <w:r>
        <w:t xml:space="preserve">Contingency &amp; Analytics</w:t>
      </w:r>
    </w:p>
    <w:p>
      <w:pPr>
        <w:pStyle w:val="BodyText"/>
      </w:pPr>
      <w:r>
        <w:t xml:space="preserve">5%</w:t>
      </w:r>
    </w:p>
    <w:p>
      <w:pPr>
        <w:pStyle w:val="BodyText"/>
      </w:pPr>
      <w:r>
        <w:t xml:space="preserve">Maintains agility for Riyadh market shifts</w:t>
      </w:r>
    </w:p>
    <w:bookmarkEnd w:id="25"/>
    <w:bookmarkStart w:id="26" w:name="implementation-timeline-riyadh-specific"/>
    <w:p>
      <w:pPr>
        <w:pStyle w:val="Heading2"/>
      </w:pPr>
      <w:r>
        <w:t xml:space="preserve">Implementation Timeline (Riyadh-Specific)</w:t>
      </w:r>
    </w:p>
    <w:p>
      <w:pPr>
        <w:pStyle w:val="FirstParagraph"/>
      </w:pPr>
      <w:r>
        <w:rPr>
          <w:bCs/>
          <w:b/>
        </w:rPr>
        <w:t xml:space="preserve">Months 1-3:</w:t>
      </w:r>
      <w:r>
        <w:t xml:space="preserve"> </w:t>
      </w:r>
      <w:r>
        <w:t xml:space="preserve">Launch Riyadh-focused website with Arabic toggle, conduct free "Digital Health Check" workshops at Riyadh Business Park. Secure initial partnerships with 3 Saudi Chambers of Commerce.</w:t>
      </w:r>
    </w:p>
    <w:p>
      <w:pPr>
        <w:pStyle w:val="BodyText"/>
      </w:pPr>
      <w:r>
        <w:rPr>
          <w:bCs/>
          <w:b/>
        </w:rPr>
        <w:t xml:space="preserve">Months 4-6:</w:t>
      </w:r>
      <w:r>
        <w:t xml:space="preserve"> </w:t>
      </w:r>
      <w:r>
        <w:t xml:space="preserve">Deploy localized social media campaign targeting Riyadh businesses; publish first bilingual case study (Riyadh-based retail client). Begin SEO optimization for "web designer Riyadh" keywords.</w:t>
      </w:r>
    </w:p>
    <w:p>
      <w:pPr>
        <w:pStyle w:val="BodyText"/>
      </w:pPr>
      <w:r>
        <w:rPr>
          <w:bCs/>
          <w:b/>
        </w:rPr>
        <w:t xml:space="preserve">Months 7-9:</w:t>
      </w:r>
      <w:r>
        <w:t xml:space="preserve"> </w:t>
      </w:r>
      <w:r>
        <w:t xml:space="preserve">Host inaugural Digital Transformation Forum at Al Rajhi Bank HQ, Riyadh. Introduce Saudi Payment Gateway integration service.</w:t>
      </w:r>
    </w:p>
    <w:p>
      <w:pPr>
        <w:pStyle w:val="BodyText"/>
      </w:pPr>
      <w:r>
        <w:rPr>
          <w:bCs/>
          <w:b/>
        </w:rPr>
        <w:t xml:space="preserve">Months 10-12:</w:t>
      </w:r>
      <w:r>
        <w:t xml:space="preserve"> </w:t>
      </w:r>
      <w:r>
        <w:t xml:space="preserve">Scale partnerships to include 5 major Riyadh government entities; release annual "Riyadh Digital Readiness Report" with industry insights.</w:t>
      </w:r>
    </w:p>
    <w:bookmarkEnd w:id="26"/>
    <w:bookmarkStart w:id="27" w:name="key-performance-indicators"/>
    <w:p>
      <w:pPr>
        <w:pStyle w:val="Heading2"/>
      </w:pPr>
      <w:r>
        <w:t xml:space="preserve">Key Performance Indicators</w:t>
      </w:r>
    </w:p>
    <w:p>
      <w:pPr>
        <w:numPr>
          <w:ilvl w:val="0"/>
          <w:numId w:val="1003"/>
        </w:numPr>
        <w:pStyle w:val="Compact"/>
      </w:pPr>
      <w:r>
        <w:rPr>
          <w:bCs/>
          <w:b/>
        </w:rPr>
        <w:t xml:space="preserve">Riyadh-Specific Lead Generation:</w:t>
      </w:r>
      <w:r>
        <w:t xml:space="preserve"> </w:t>
      </w:r>
      <w:r>
        <w:t xml:space="preserve">70% of qualified leads sourced from Riyadh (tracked via geo-IP and local phone numbers)</w:t>
      </w:r>
    </w:p>
    <w:p>
      <w:pPr>
        <w:numPr>
          <w:ilvl w:val="0"/>
          <w:numId w:val="1003"/>
        </w:numPr>
        <w:pStyle w:val="Compact"/>
      </w:pPr>
      <w:r>
        <w:rPr>
          <w:bCs/>
          <w:b/>
        </w:rPr>
        <w:t xml:space="preserve">Cultural Compliance Rate:</w:t>
      </w:r>
      <w:r>
        <w:t xml:space="preserve"> </w:t>
      </w:r>
      <w:r>
        <w:t xml:space="preserve">100% of websites delivered meeting Saudi Ministry of Commerce design standards</w:t>
      </w:r>
    </w:p>
    <w:p>
      <w:pPr>
        <w:numPr>
          <w:ilvl w:val="0"/>
          <w:numId w:val="1003"/>
        </w:numPr>
        <w:pStyle w:val="Compact"/>
      </w:pPr>
      <w:r>
        <w:rPr>
          <w:bCs/>
          <w:b/>
        </w:rPr>
        <w:t xml:space="preserve">Client Retention:</w:t>
      </w:r>
      <w:r>
        <w:t xml:space="preserve"> </w:t>
      </w:r>
      <w:r>
        <w:t xml:space="preserve">Achieve 85% renewal rate for Riyadh-based clients (industry benchmark: 62%)</w:t>
      </w:r>
    </w:p>
    <w:p>
      <w:pPr>
        <w:numPr>
          <w:ilvl w:val="0"/>
          <w:numId w:val="1003"/>
        </w:numPr>
        <w:pStyle w:val="Compact"/>
      </w:pPr>
      <w:r>
        <w:rPr>
          <w:bCs/>
          <w:b/>
        </w:rPr>
        <w:t xml:space="preserve">Local Market Share:</w:t>
      </w:r>
      <w:r>
        <w:t xml:space="preserve"> </w:t>
      </w:r>
      <w:r>
        <w:t xml:space="preserve">Capture 15% of the premium web design market in Riyadh within Year 2</w:t>
      </w:r>
    </w:p>
    <w:bookmarkEnd w:id="27"/>
    <w:bookmarkStart w:id="28" w:name="conclusion-saudi-vision-aligned-growth"/>
    <w:p>
      <w:pPr>
        <w:pStyle w:val="Heading2"/>
      </w:pPr>
      <w:r>
        <w:t xml:space="preserve">Conclusion: Saudi Vision-Aligned Growth</w:t>
      </w:r>
    </w:p>
    <w:p>
      <w:pPr>
        <w:pStyle w:val="FirstParagraph"/>
      </w:pPr>
      <w:r>
        <w:t xml:space="preserve">This Marketing Plan positions our Web Designer service as indispensable to Riyadh's digital economy. By deeply integrating with Saudi cultural frameworks, leveraging local business networks, and aligning with Vision 2030's digital mandates, we will establish unassailable market leadership in Saudi Arabia's most dynamic city. The strategy moves beyond generic web design to deliver culturally intelligent digital solutions that drive measurable business outcomes for Riyadh enterprises. Within 18 months, this plan will generate $2.3M in revenue from the Riyadh market alone while building a brand synonymous with excellence in Saudi digital transformation.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Web Designer Services in Riyadh, Saudi Arabia</dc:title>
  <dc:creator/>
  <dc:language>en</dc:language>
  <cp:keywords/>
  <dcterms:created xsi:type="dcterms:W3CDTF">2026-07-22T13:10:48Z</dcterms:created>
  <dcterms:modified xsi:type="dcterms:W3CDTF">2026-07-22T13:10:48Z</dcterms:modified>
</cp:coreProperties>
</file>

<file path=docProps/custom.xml><?xml version="1.0" encoding="utf-8"?>
<Properties xmlns="http://schemas.openxmlformats.org/officeDocument/2006/custom-properties" xmlns:vt="http://schemas.openxmlformats.org/officeDocument/2006/docPropsVTypes"/>
</file>