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X187938444888e1c01a66727307c98f4289e7af9"/>
    <w:p>
      <w:pPr>
        <w:pStyle w:val="Heading1"/>
      </w:pPr>
      <w:r>
        <w:t xml:space="preserve">Comprehensive Marketing Plan for Premium Web Designer Services in the United Arab Emirates Dubai Market</w:t>
      </w:r>
    </w:p>
    <w:bookmarkStart w:id="20" w:name="executive-summary"/>
    <w:p>
      <w:pPr>
        <w:pStyle w:val="Heading2"/>
      </w:pPr>
      <w:r>
        <w:t xml:space="preserve">Executive Summary</w:t>
      </w:r>
    </w:p>
    <w:p>
      <w:pPr>
        <w:pStyle w:val="FirstParagraph"/>
      </w:pPr>
      <w:r>
        <w:t xml:space="preserve">This Marketing Plan outlines a targeted strategy to establish and scale premium</w:t>
      </w:r>
      <w:r>
        <w:t xml:space="preserve"> </w:t>
      </w:r>
      <w:r>
        <w:rPr>
          <w:bCs/>
          <w:b/>
        </w:rPr>
        <w:t xml:space="preserve">Web Designer</w:t>
      </w:r>
      <w:r>
        <w:t xml:space="preserve"> </w:t>
      </w:r>
      <w:r>
        <w:t xml:space="preserve">services within the dynamic digital landscape of the</w:t>
      </w:r>
      <w:r>
        <w:t xml:space="preserve"> </w:t>
      </w:r>
      <w:r>
        <w:rPr>
          <w:bCs/>
          <w:b/>
        </w:rPr>
        <w:t xml:space="preserve">United Arab Emirates Dubai</w:t>
      </w:r>
      <w:r>
        <w:t xml:space="preserve">. Recognizing Dubai's position as a global business hub with rapid digital transformation, this plan leverages cultural insights, market trends, and localized execution to capture market share. Our core mission is to deliver culturally resonant, high-performance websites that drive measurable business outcomes for UAE enterprises. With Dubai's e-commerce growth projected at 35% annually (Dubai Statistics Centre), the demand for expert</w:t>
      </w:r>
      <w:r>
        <w:t xml:space="preserve"> </w:t>
      </w:r>
      <w:r>
        <w:rPr>
          <w:bCs/>
          <w:b/>
        </w:rPr>
        <w:t xml:space="preserve">Web Designer</w:t>
      </w:r>
      <w:r>
        <w:t xml:space="preserve"> </w:t>
      </w:r>
      <w:r>
        <w:t xml:space="preserve">services has never been higher.</w:t>
      </w:r>
    </w:p>
    <w:bookmarkEnd w:id="20"/>
    <w:bookmarkStart w:id="21" w:name="X3490a4d1bda76fcb4864b4a5b8ebd1b695e984a"/>
    <w:p>
      <w:pPr>
        <w:pStyle w:val="Heading2"/>
      </w:pPr>
      <w:r>
        <w:t xml:space="preserve">Market Analysis: Why Dubai Demands Specialized Web Design</w:t>
      </w:r>
    </w:p>
    <w:p>
      <w:pPr>
        <w:pStyle w:val="FirstParagraph"/>
      </w:pPr>
      <w:r>
        <w:t xml:space="preserve">Dubai’s business ecosystem is uniquely positioned, with over 50% of SMEs now prioritizing digital transformation (DTCM 2023). However, generic web design solutions fail to address critical local nuances:</w:t>
      </w:r>
    </w:p>
    <w:p>
      <w:pPr>
        <w:numPr>
          <w:ilvl w:val="0"/>
          <w:numId w:val="1001"/>
        </w:numPr>
        <w:pStyle w:val="Compact"/>
      </w:pPr>
      <w:r>
        <w:rPr>
          <w:bCs/>
          <w:b/>
        </w:rPr>
        <w:t xml:space="preserve">Cultural &amp; Linguistic Sensitivity:</w:t>
      </w:r>
      <w:r>
        <w:t xml:space="preserve"> </w:t>
      </w:r>
      <w:r>
        <w:t xml:space="preserve">Successful websites require seamless Arabic/English bilingual integration and culturally appropriate aesthetics. Non-compliance risks alienating 85% of the UAE's population.</w:t>
      </w:r>
    </w:p>
    <w:p>
      <w:pPr>
        <w:numPr>
          <w:ilvl w:val="0"/>
          <w:numId w:val="1001"/>
        </w:numPr>
        <w:pStyle w:val="Compact"/>
      </w:pPr>
      <w:r>
        <w:rPr>
          <w:bCs/>
          <w:b/>
        </w:rPr>
        <w:t xml:space="preserve">Mobile-First Behavior:</w:t>
      </w:r>
      <w:r>
        <w:t xml:space="preserve"> </w:t>
      </w:r>
      <w:r>
        <w:t xml:space="preserve">Dubai has 94% smartphone penetration (GSMA). Sites must prioritize mobile experience over desktop.</w:t>
      </w:r>
    </w:p>
    <w:p>
      <w:pPr>
        <w:numPr>
          <w:ilvl w:val="0"/>
          <w:numId w:val="1001"/>
        </w:numPr>
        <w:pStyle w:val="Compact"/>
      </w:pPr>
      <w:r>
        <w:rPr>
          <w:bCs/>
          <w:b/>
        </w:rPr>
        <w:t xml:space="preserve">Regulatory Compliance:</w:t>
      </w:r>
      <w:r>
        <w:t xml:space="preserve"> </w:t>
      </w:r>
      <w:r>
        <w:t xml:space="preserve">UAE-specific requirements like mandatory contact info, privacy policies aligned with DIFC regulations, and local business licensing integration are non-negotiable.</w:t>
      </w:r>
    </w:p>
    <w:p>
      <w:pPr>
        <w:numPr>
          <w:ilvl w:val="0"/>
          <w:numId w:val="1001"/>
        </w:numPr>
        <w:pStyle w:val="Compact"/>
      </w:pPr>
      <w:r>
        <w:rPr>
          <w:bCs/>
          <w:b/>
        </w:rPr>
        <w:t xml:space="preserve">Competitive Differentiation:</w:t>
      </w:r>
      <w:r>
        <w:t xml:space="preserve"> </w:t>
      </w:r>
      <w:r>
        <w:t xml:space="preserve">Over 70% of Dubai-based web designers offer template-based services. Our premium positioning targets businesses seeking strategic digital partners, not just developers.</w:t>
      </w:r>
    </w:p>
    <w:bookmarkEnd w:id="21"/>
    <w:bookmarkStart w:id="22" w:name="Xc108facab4c3b62584fc21f756270939ee11ee2"/>
    <w:p>
      <w:pPr>
        <w:pStyle w:val="Heading2"/>
      </w:pPr>
      <w:r>
        <w:t xml:space="preserve">Target Audience in United Arab Emirates Dubai</w:t>
      </w:r>
    </w:p>
    <w:p>
      <w:pPr>
        <w:pStyle w:val="FirstParagraph"/>
      </w:pPr>
      <w:r>
        <w:t xml:space="preserve">We focus on high-value segments within the Dubai market:</w:t>
      </w:r>
    </w:p>
    <w:p>
      <w:pPr>
        <w:numPr>
          <w:ilvl w:val="0"/>
          <w:numId w:val="1002"/>
        </w:numPr>
        <w:pStyle w:val="Compact"/>
      </w:pPr>
      <w:r>
        <w:rPr>
          <w:bCs/>
          <w:b/>
        </w:rPr>
        <w:t xml:space="preserve">Mid-to-Large UAE Businesses:</w:t>
      </w:r>
      <w:r>
        <w:t xml:space="preserve"> </w:t>
      </w:r>
      <w:r>
        <w:t xml:space="preserve">Expanding companies in hospitality (e.g., hotels, resorts), real estate developers, and retail brands needing mobile-optimized sites that convert local customers.</w:t>
      </w:r>
    </w:p>
    <w:p>
      <w:pPr>
        <w:numPr>
          <w:ilvl w:val="0"/>
          <w:numId w:val="1002"/>
        </w:numPr>
        <w:pStyle w:val="Compact"/>
      </w:pPr>
      <w:r>
        <w:rPr>
          <w:bCs/>
          <w:b/>
        </w:rPr>
        <w:t xml:space="preserve">Startups &amp; Scale-ups:</w:t>
      </w:r>
      <w:r>
        <w:t xml:space="preserve"> </w:t>
      </w:r>
      <w:r>
        <w:t xml:space="preserve">Dubai-based ventures seeking investor-ready websites with Arabic/English UX and SEO optimized for UAE search engines (e.g., Google.ae).</w:t>
      </w:r>
    </w:p>
    <w:p>
      <w:pPr>
        <w:numPr>
          <w:ilvl w:val="0"/>
          <w:numId w:val="1002"/>
        </w:numPr>
        <w:pStyle w:val="Compact"/>
      </w:pPr>
      <w:r>
        <w:rPr>
          <w:bCs/>
          <w:b/>
        </w:rPr>
        <w:t xml:space="preserve">B2B Service Providers:</w:t>
      </w:r>
      <w:r>
        <w:t xml:space="preserve"> </w:t>
      </w:r>
      <w:r>
        <w:t xml:space="preserve">Consultancies, logistics firms, and professional services requiring lead-generation sites compliant with UAE business norms.</w:t>
      </w:r>
    </w:p>
    <w:bookmarkEnd w:id="22"/>
    <w:bookmarkStart w:id="23" w:name="unique-value-proposition"/>
    <w:p>
      <w:pPr>
        <w:pStyle w:val="Heading2"/>
      </w:pPr>
      <w:r>
        <w:t xml:space="preserve">Unique Value Proposition</w:t>
      </w:r>
    </w:p>
    <w:p>
      <w:pPr>
        <w:pStyle w:val="FirstParagraph"/>
      </w:pPr>
      <w:r>
        <w:t xml:space="preserve">We are Dubai’s strategic</w:t>
      </w:r>
      <w:r>
        <w:t xml:space="preserve"> </w:t>
      </w:r>
      <w:r>
        <w:rPr>
          <w:bCs/>
          <w:b/>
        </w:rPr>
        <w:t xml:space="preserve">Web Designer</w:t>
      </w:r>
      <w:r>
        <w:t xml:space="preserve"> </w:t>
      </w:r>
      <w:r>
        <w:t xml:space="preserve">partner—combining:</w:t>
      </w:r>
    </w:p>
    <w:p>
      <w:pPr>
        <w:numPr>
          <w:ilvl w:val="0"/>
          <w:numId w:val="1003"/>
        </w:numPr>
        <w:pStyle w:val="Compact"/>
      </w:pPr>
      <w:r>
        <w:rPr>
          <w:bCs/>
          <w:b/>
        </w:rPr>
        <w:t xml:space="preserve">Cultural Mastery:</w:t>
      </w:r>
      <w:r>
        <w:t xml:space="preserve"> </w:t>
      </w:r>
      <w:r>
        <w:t xml:space="preserve">Team of designers fluent in Emirati business customs and Arabic digital trends.</w:t>
      </w:r>
    </w:p>
    <w:p>
      <w:pPr>
        <w:numPr>
          <w:ilvl w:val="0"/>
          <w:numId w:val="1003"/>
        </w:numPr>
        <w:pStyle w:val="Compact"/>
      </w:pPr>
      <w:r>
        <w:rPr>
          <w:bCs/>
          <w:b/>
        </w:rPr>
        <w:t xml:space="preserve">UAE-Optimized Technology Stack:</w:t>
      </w:r>
      <w:r>
        <w:t xml:space="preserve"> </w:t>
      </w:r>
      <w:r>
        <w:t xml:space="preserve">Sites built for UAE hosting infrastructure (e.g., Dubai Cloud), ensuring 99.8% uptime during Ramadan peak traffic.</w:t>
      </w:r>
    </w:p>
    <w:p>
      <w:pPr>
        <w:numPr>
          <w:ilvl w:val="0"/>
          <w:numId w:val="1003"/>
        </w:numPr>
        <w:pStyle w:val="Compact"/>
      </w:pPr>
      <w:r>
        <w:rPr>
          <w:bCs/>
          <w:b/>
        </w:rPr>
        <w:t xml:space="preserve">Results-Driven Framework:</w:t>
      </w:r>
      <w:r>
        <w:t xml:space="preserve"> </w:t>
      </w:r>
      <w:r>
        <w:t xml:space="preserve">Not just design—we track metrics crucial to Dubai businesses: mobile bounce rates, Arabic-language conversion lift, and local SEO rankings.</w:t>
      </w:r>
    </w:p>
    <w:bookmarkEnd w:id="23"/>
    <w:bookmarkStart w:id="28" w:name="marketing-strategy-tactics"/>
    <w:p>
      <w:pPr>
        <w:pStyle w:val="Heading2"/>
      </w:pPr>
      <w:r>
        <w:t xml:space="preserve">Marketing Strategy &amp; Tactics</w:t>
      </w:r>
    </w:p>
    <w:p>
      <w:pPr>
        <w:pStyle w:val="FirstParagraph"/>
      </w:pPr>
      <w:r>
        <w:rPr>
          <w:iCs/>
          <w:i/>
        </w:rPr>
        <w:t xml:space="preserve">Tactical execution is hyper-localized for the United Arab Emirates Dubai context:</w:t>
      </w:r>
    </w:p>
    <w:bookmarkStart w:id="24" w:name="Xc4eb6e7c521880f5764c7854a64b0ba0b46f5c2"/>
    <w:p>
      <w:pPr>
        <w:pStyle w:val="Heading3"/>
      </w:pPr>
      <w:r>
        <w:t xml:space="preserve">1. Brand Positioning: "Dubai's Digital Growth Partner"</w:t>
      </w:r>
    </w:p>
    <w:p>
      <w:pPr>
        <w:numPr>
          <w:ilvl w:val="0"/>
          <w:numId w:val="1004"/>
        </w:numPr>
        <w:pStyle w:val="Compact"/>
      </w:pPr>
      <w:r>
        <w:t xml:space="preserve">Create a "Dubai Digital Health Index" report showcasing local business pain points (e.g., "68% of Dubai SMEs lose leads due to non-mobile sites").</w:t>
      </w:r>
    </w:p>
    <w:p>
      <w:pPr>
        <w:numPr>
          <w:ilvl w:val="0"/>
          <w:numId w:val="1004"/>
        </w:numPr>
        <w:pStyle w:val="Compact"/>
      </w:pPr>
      <w:r>
        <w:t xml:space="preserve">Partner with Dubai Chamber of Commerce for exclusive webinars on "Digital Compliance for UAE Businesses."</w:t>
      </w:r>
    </w:p>
    <w:bookmarkEnd w:id="24"/>
    <w:bookmarkStart w:id="25" w:name="digital-marketing-localized-data-driven"/>
    <w:p>
      <w:pPr>
        <w:pStyle w:val="Heading3"/>
      </w:pPr>
      <w:r>
        <w:t xml:space="preserve">2. Digital Marketing: Localized &amp; Data-Driven</w:t>
      </w:r>
    </w:p>
    <w:p>
      <w:pPr>
        <w:numPr>
          <w:ilvl w:val="0"/>
          <w:numId w:val="1005"/>
        </w:numPr>
        <w:pStyle w:val="Compact"/>
      </w:pPr>
      <w:r>
        <w:rPr>
          <w:bCs/>
          <w:b/>
        </w:rPr>
        <w:t xml:space="preserve">SEO:</w:t>
      </w:r>
      <w:r>
        <w:t xml:space="preserve"> </w:t>
      </w:r>
      <w:r>
        <w:t xml:space="preserve">Target keywords like "premium web designer Dubai," "Arabic SEO website UAE," and "Dubai business site redesign" with UAE-specific content (e.g., guides on Ramadan marketing for websites).</w:t>
      </w:r>
    </w:p>
    <w:p>
      <w:pPr>
        <w:numPr>
          <w:ilvl w:val="0"/>
          <w:numId w:val="1005"/>
        </w:numPr>
        <w:pStyle w:val="Compact"/>
      </w:pPr>
      <w:r>
        <w:rPr>
          <w:bCs/>
          <w:b/>
        </w:rPr>
        <w:t xml:space="preserve">Google Ads:</w:t>
      </w:r>
      <w:r>
        <w:t xml:space="preserve"> </w:t>
      </w:r>
      <w:r>
        <w:t xml:space="preserve">Geo-targeted campaigns to Business Bay, Jumeirah, and DIFC with Arabic/English ad copies. Budget allocation prioritizes high-intent keywords during Dubai Expo 2023 rebound period.</w:t>
      </w:r>
    </w:p>
    <w:p>
      <w:pPr>
        <w:numPr>
          <w:ilvl w:val="0"/>
          <w:numId w:val="1005"/>
        </w:numPr>
        <w:pStyle w:val="Compact"/>
      </w:pPr>
      <w:r>
        <w:rPr>
          <w:bCs/>
          <w:b/>
        </w:rPr>
        <w:t xml:space="preserve">LinkedIn Campaigns:</w:t>
      </w:r>
      <w:r>
        <w:t xml:space="preserve"> </w:t>
      </w:r>
      <w:r>
        <w:t xml:space="preserve">Target CMOs and business owners in UAE with case studies (e.g., "How a Dubai Real Estate Firm Boosted Leads by 70% with Our Arabic-First Site").</w:t>
      </w:r>
    </w:p>
    <w:bookmarkEnd w:id="25"/>
    <w:bookmarkStart w:id="26" w:name="partnerships-strategic-local-alliances"/>
    <w:p>
      <w:pPr>
        <w:pStyle w:val="Heading3"/>
      </w:pPr>
      <w:r>
        <w:t xml:space="preserve">3. Partnerships: Strategic Local Alliances</w:t>
      </w:r>
    </w:p>
    <w:p>
      <w:pPr>
        <w:numPr>
          <w:ilvl w:val="0"/>
          <w:numId w:val="1006"/>
        </w:numPr>
        <w:pStyle w:val="Compact"/>
      </w:pPr>
      <w:r>
        <w:rPr>
          <w:bCs/>
          <w:b/>
        </w:rPr>
        <w:t xml:space="preserve">Business Support Ecosystem:</w:t>
      </w:r>
      <w:r>
        <w:t xml:space="preserve"> </w:t>
      </w:r>
      <w:r>
        <w:t xml:space="preserve">Collaborate with Dubai-based business setup firms (e.g., DIFC, DMCC) to offer bundled services for new UAE entities.</w:t>
      </w:r>
    </w:p>
    <w:p>
      <w:pPr>
        <w:numPr>
          <w:ilvl w:val="0"/>
          <w:numId w:val="1006"/>
        </w:numPr>
        <w:pStyle w:val="Compact"/>
      </w:pPr>
      <w:r>
        <w:rPr>
          <w:bCs/>
          <w:b/>
        </w:rPr>
        <w:t xml:space="preserve">Niche Industry Groups:</w:t>
      </w:r>
      <w:r>
        <w:t xml:space="preserve"> </w:t>
      </w:r>
      <w:r>
        <w:t xml:space="preserve">Partner with hospitality associations like Dubai Hospitality and Tourism Association for co-hosted events.</w:t>
      </w:r>
    </w:p>
    <w:bookmarkEnd w:id="26"/>
    <w:bookmarkStart w:id="27" w:name="Xe523153450ae34fd11fc9d0fc39b49e979ffbc7"/>
    <w:p>
      <w:pPr>
        <w:pStyle w:val="Heading3"/>
      </w:pPr>
      <w:r>
        <w:t xml:space="preserve">4. Content Marketing: Solving Dubai-Specific Challenges</w:t>
      </w:r>
    </w:p>
    <w:p>
      <w:pPr>
        <w:numPr>
          <w:ilvl w:val="0"/>
          <w:numId w:val="1007"/>
        </w:numPr>
        <w:pStyle w:val="Compact"/>
      </w:pPr>
      <w:r>
        <w:t xml:space="preserve">Publish "Dubai Web Design Checklist" addressing local compliance (e.g., "Your Website Must Include This DIFC-Required Privacy Banner").</w:t>
      </w:r>
    </w:p>
    <w:p>
      <w:pPr>
        <w:numPr>
          <w:ilvl w:val="0"/>
          <w:numId w:val="1007"/>
        </w:numPr>
        <w:pStyle w:val="Compact"/>
      </w:pPr>
      <w:r>
        <w:t xml:space="preserve">Create video content showing real Dubai businesses (e.g., a Burj Khalifa hotel) with before/after site performance metrics.</w:t>
      </w:r>
    </w:p>
    <w:bookmarkEnd w:id="27"/>
    <w:bookmarkEnd w:id="28"/>
    <w:bookmarkStart w:id="29" w:name="X3b25470a00397f5571b821b5f01abc1dc3af97b"/>
    <w:p>
      <w:pPr>
        <w:pStyle w:val="Heading2"/>
      </w:pPr>
      <w:r>
        <w:t xml:space="preserve">Service Pricing &amp; Package Structure (Dubai-Focused)</w:t>
      </w:r>
    </w:p>
    <w:p>
      <w:pPr>
        <w:pStyle w:val="FirstParagraph"/>
      </w:pPr>
      <w:r>
        <w:t xml:space="preserve">We reject one-size-fits-all pricing. Packages are tiered for UAE business needs:</w:t>
      </w:r>
    </w:p>
    <w:p>
      <w:pPr>
        <w:numPr>
          <w:ilvl w:val="0"/>
          <w:numId w:val="1008"/>
        </w:numPr>
        <w:pStyle w:val="Compact"/>
      </w:pPr>
      <w:r>
        <w:rPr>
          <w:bCs/>
          <w:b/>
        </w:rPr>
        <w:t xml:space="preserve">Foundation:</w:t>
      </w:r>
      <w:r>
        <w:t xml:space="preserve"> </w:t>
      </w:r>
      <w:r>
        <w:t xml:space="preserve">$3,500 | Essential mobile site for Dubai SMEs with Arabic/English toggle, basic SEO (e.g., "Restaurant Dubai" client).</w:t>
      </w:r>
    </w:p>
    <w:p>
      <w:pPr>
        <w:numPr>
          <w:ilvl w:val="0"/>
          <w:numId w:val="1008"/>
        </w:numPr>
        <w:pStyle w:val="Compact"/>
      </w:pPr>
      <w:r>
        <w:rPr>
          <w:bCs/>
          <w:b/>
        </w:rPr>
        <w:t xml:space="preserve">Growth:</w:t>
      </w:r>
      <w:r>
        <w:t xml:space="preserve"> </w:t>
      </w:r>
      <w:r>
        <w:t xml:space="preserve">$8,500 | Premium site with integrated UAE payment gateways (like PayTabs), Ramadan campaign optimization, and DIFC-compliant analytics.</w:t>
      </w:r>
    </w:p>
    <w:p>
      <w:pPr>
        <w:numPr>
          <w:ilvl w:val="0"/>
          <w:numId w:val="1008"/>
        </w:numPr>
        <w:pStyle w:val="Compact"/>
      </w:pPr>
      <w:r>
        <w:rPr>
          <w:bCs/>
          <w:b/>
        </w:rPr>
        <w:t xml:space="preserve">Enterprise:</w:t>
      </w:r>
      <w:r>
        <w:t xml:space="preserve"> </w:t>
      </w:r>
      <w:r>
        <w:t xml:space="preserve">$15,000+ | Full digital ecosystem: Website + SEO + Arabic social media integration for Dubai brands scaling regionally.</w:t>
      </w:r>
    </w:p>
    <w:bookmarkEnd w:id="29"/>
    <w:bookmarkStart w:id="30" w:name="implementation-timeline-q1-q4-2024"/>
    <w:p>
      <w:pPr>
        <w:pStyle w:val="Heading2"/>
      </w:pPr>
      <w:r>
        <w:t xml:space="preserve">Implementation Timeline (Q1-Q4 2024)</w:t>
      </w:r>
    </w:p>
    <w:p>
      <w:pPr>
        <w:pStyle w:val="FirstParagraph"/>
      </w:pPr>
      <w:r>
        <w:rPr>
          <w:bCs/>
          <w:b/>
        </w:rPr>
        <w:t xml:space="preserve">Q1:</w:t>
      </w:r>
      <w:r>
        <w:t xml:space="preserve"> </w:t>
      </w:r>
      <w:r>
        <w:t xml:space="preserve">Launch Dubai-specific SEO content and partner with 3 UAE business support entities. Target: Acquire first 5 enterprise clients.</w:t>
      </w:r>
    </w:p>
    <w:p>
      <w:pPr>
        <w:pStyle w:val="BodyText"/>
      </w:pPr>
      <w:r>
        <w:rPr>
          <w:bCs/>
          <w:b/>
        </w:rPr>
        <w:t xml:space="preserve">Q2:</w:t>
      </w:r>
      <w:r>
        <w:t xml:space="preserve"> </w:t>
      </w:r>
      <w:r>
        <w:t xml:space="preserve">Roll out Ramadan campaign optimization package; host Dubai Chamber webinar on "Digital Compliance for SMEs". Target: 30% lead increase from Arabic-speaking leads.</w:t>
      </w:r>
    </w:p>
    <w:p>
      <w:pPr>
        <w:pStyle w:val="BodyText"/>
      </w:pPr>
      <w:r>
        <w:rPr>
          <w:bCs/>
          <w:b/>
        </w:rPr>
        <w:t xml:space="preserve">Q3:</w:t>
      </w:r>
      <w:r>
        <w:t xml:space="preserve"> </w:t>
      </w:r>
      <w:r>
        <w:t xml:space="preserve">Launch referral program with Dubai-based marketing agencies. Target: 40% of new business from referrals.</w:t>
      </w:r>
    </w:p>
    <w:p>
      <w:pPr>
        <w:pStyle w:val="BodyText"/>
      </w:pPr>
      <w:r>
        <w:rPr>
          <w:bCs/>
          <w:b/>
        </w:rPr>
        <w:t xml:space="preserve">Q4:</w:t>
      </w:r>
      <w:r>
        <w:t xml:space="preserve"> </w:t>
      </w:r>
      <w:r>
        <w:t xml:space="preserve">Publish annual "Dubai Digital Growth Report" to position as market thought leader. Target: 50% brand recall among UAE decision-makers.</w:t>
      </w:r>
    </w:p>
    <w:bookmarkEnd w:id="30"/>
    <w:bookmarkStart w:id="31" w:name="key-performance-indicators-kpis"/>
    <w:p>
      <w:pPr>
        <w:pStyle w:val="Heading2"/>
      </w:pPr>
      <w:r>
        <w:t xml:space="preserve">Key Performance Indicators (KPIs)</w:t>
      </w:r>
    </w:p>
    <w:p>
      <w:pPr>
        <w:numPr>
          <w:ilvl w:val="0"/>
          <w:numId w:val="1009"/>
        </w:numPr>
        <w:pStyle w:val="Compact"/>
      </w:pPr>
      <w:r>
        <w:rPr>
          <w:bCs/>
          <w:b/>
        </w:rPr>
        <w:t xml:space="preserve">Lead Quality:</w:t>
      </w:r>
      <w:r>
        <w:t xml:space="preserve"> </w:t>
      </w:r>
      <w:r>
        <w:t xml:space="preserve">65%+ of leads from Dubai business owners with $10k+ annual marketing budget.</w:t>
      </w:r>
    </w:p>
    <w:p>
      <w:pPr>
        <w:numPr>
          <w:ilvl w:val="0"/>
          <w:numId w:val="1009"/>
        </w:numPr>
        <w:pStyle w:val="Compact"/>
      </w:pPr>
      <w:r>
        <w:rPr>
          <w:bCs/>
          <w:b/>
        </w:rPr>
        <w:t xml:space="preserve">Cultural Relevance:</w:t>
      </w:r>
      <w:r>
        <w:t xml:space="preserve"> </w:t>
      </w:r>
      <w:r>
        <w:t xml:space="preserve">90% client satisfaction on Arabic/English UX and local compliance.</w:t>
      </w:r>
    </w:p>
    <w:p>
      <w:pPr>
        <w:numPr>
          <w:ilvl w:val="0"/>
          <w:numId w:val="1009"/>
        </w:numPr>
        <w:pStyle w:val="Compact"/>
      </w:pPr>
      <w:r>
        <w:rPr>
          <w:bCs/>
          <w:b/>
        </w:rPr>
        <w:t xml:space="preserve">Growth Rate:</w:t>
      </w:r>
      <w:r>
        <w:t xml:space="preserve"> </w:t>
      </w:r>
      <w:r>
        <w:t xml:space="preserve">Achieve 25% month-over-month revenue growth in Dubai market by Q3 2024.</w:t>
      </w:r>
    </w:p>
    <w:bookmarkEnd w:id="31"/>
    <w:bookmarkStart w:id="32" w:name="X12d64f73896c6f2e0e513b12449d8ff7f15156d"/>
    <w:p>
      <w:pPr>
        <w:pStyle w:val="Heading2"/>
      </w:pPr>
      <w:r>
        <w:t xml:space="preserve">Why This Marketing Plan Succeeds in United Arab Emirates Dubai</w:t>
      </w:r>
    </w:p>
    <w:p>
      <w:pPr>
        <w:pStyle w:val="FirstParagraph"/>
      </w:pPr>
      <w:r>
        <w:t xml:space="preserve">This plan transcends generic web design marketing by embedding itself within Dubai’s unique business fabric. We don’t just build websites—we engineer digital assets that comply with UAE norms, resonate culturally, and drive conversions in a market where 78% of customers research businesses online before contacting (Statista UAE). By positioning the</w:t>
      </w:r>
      <w:r>
        <w:t xml:space="preserve"> </w:t>
      </w:r>
      <w:r>
        <w:rPr>
          <w:bCs/>
          <w:b/>
        </w:rPr>
        <w:t xml:space="preserve">Web Designer</w:t>
      </w:r>
      <w:r>
        <w:t xml:space="preserve"> </w:t>
      </w:r>
      <w:r>
        <w:t xml:space="preserve">as an indispensable strategic partner—not a vendor—we capture the premium pricing Dubai’s digitally-savvy businesses are willing to pay. Every tactic, from Ramadan-optimized sites to DIFC-compliant analytics, directly addresses unmet needs in the</w:t>
      </w:r>
      <w:r>
        <w:t xml:space="preserve"> </w:t>
      </w:r>
      <w:r>
        <w:rPr>
          <w:bCs/>
          <w:b/>
        </w:rPr>
        <w:t xml:space="preserve">United Arab Emirates Dubai</w:t>
      </w:r>
      <w:r>
        <w:t xml:space="preserve"> </w:t>
      </w:r>
      <w:r>
        <w:t xml:space="preserve">market, ensuring our</w:t>
      </w:r>
      <w:r>
        <w:t xml:space="preserve"> </w:t>
      </w:r>
      <w:r>
        <w:rPr>
          <w:bCs/>
          <w:b/>
        </w:rPr>
        <w:t xml:space="preserve">Marketing Plan</w:t>
      </w:r>
      <w:r>
        <w:t xml:space="preserve"> </w:t>
      </w:r>
      <w:r>
        <w:t xml:space="preserve">delivers tangible growth for our clients and sustainable scale for our business.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Web Designer Services in United Arab Emirates Dubai</dc:title>
  <dc:creator/>
  <dc:language>en</dc:language>
  <cp:keywords/>
  <dcterms:created xsi:type="dcterms:W3CDTF">2026-07-23T16:43:37Z</dcterms:created>
  <dcterms:modified xsi:type="dcterms:W3CDTF">2026-07-23T16:43:37Z</dcterms:modified>
</cp:coreProperties>
</file>

<file path=docProps/custom.xml><?xml version="1.0" encoding="utf-8"?>
<Properties xmlns="http://schemas.openxmlformats.org/officeDocument/2006/custom-properties" xmlns:vt="http://schemas.openxmlformats.org/officeDocument/2006/docPropsVTypes"/>
</file>