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32" w:name="X9400475dad9204d9454eaa903f4d6ada42253bf"/>
    <w:p>
      <w:pPr>
        <w:pStyle w:val="Heading1"/>
      </w:pPr>
      <w:r>
        <w:t xml:space="preserve">Comprehensive Marketing Plan for Local Web Designer Services in Venezuela Caracas</w:t>
      </w:r>
    </w:p>
    <w:bookmarkStart w:id="20" w:name="executive-summary"/>
    <w:p>
      <w:pPr>
        <w:pStyle w:val="Heading2"/>
      </w:pPr>
      <w:r>
        <w:t xml:space="preserve">Executive Summary</w:t>
      </w:r>
    </w:p>
    <w:p>
      <w:pPr>
        <w:pStyle w:val="FirstParagraph"/>
      </w:pPr>
      <w:r>
        <w:t xml:space="preserve">This Marketing Plan outlines a targeted strategy to establish and grow a web design business within the dynamic economic landscape of Venezuela Caracas. Recognizing the critical need for affordable, locally adapted digital solutions in today's market, this plan positions our Web Designer services as essential for Venezuelan businesses navigating currency volatility and shifting consumer behavior. The strategy focuses on delivering high-value, culturally resonant websites that drive measurable results for local entrepreneurs across Caracas.</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faces unique challenges including hyperinflation, limited international payment infrastructure, and a rapidly evolving digital adoption curve. Despite these hurdles, 68% of Venezuelan businesses now prioritize online presence (INEGI 2023), with small enterprises in Caracas particularly vulnerable to losing customers without modern websites. Traditional solutions like basic Facebook pages are insufficient for scalability. This creates an urgent opportunity for a specialized Web Designer who understands the local economic reality—offering services priced in VES, payment flexibility, and culturally relevant design that resonates with Caracas' diverse population.</w:t>
      </w:r>
    </w:p>
    <w:bookmarkEnd w:id="21"/>
    <w:bookmarkStart w:id="22" w:name="target-audience-definition"/>
    <w:p>
      <w:pPr>
        <w:pStyle w:val="Heading2"/>
      </w:pPr>
      <w:r>
        <w:t xml:space="preserve">Target Audience Definition</w:t>
      </w:r>
    </w:p>
    <w:p>
      <w:pPr>
        <w:pStyle w:val="FirstParagraph"/>
      </w:pPr>
      <w:r>
        <w:t xml:space="preserve">Our core audience comprises:</w:t>
      </w:r>
    </w:p>
    <w:p>
      <w:pPr>
        <w:numPr>
          <w:ilvl w:val="0"/>
          <w:numId w:val="1001"/>
        </w:numPr>
        <w:pStyle w:val="Compact"/>
      </w:pPr>
      <w:r>
        <w:rPr>
          <w:bCs/>
          <w:b/>
        </w:rPr>
        <w:t xml:space="preserve">Caracas Micro-Entrepreneurs:</w:t>
      </w:r>
      <w:r>
        <w:t xml:space="preserve"> </w:t>
      </w:r>
      <w:r>
        <w:t xml:space="preserve">Food vendors, artisans, service providers (e.g., tutors, photographers) needing affordable online storefronts.</w:t>
      </w:r>
    </w:p>
    <w:p>
      <w:pPr>
        <w:numPr>
          <w:ilvl w:val="0"/>
          <w:numId w:val="1001"/>
        </w:numPr>
        <w:pStyle w:val="Compact"/>
      </w:pPr>
      <w:r>
        <w:rPr>
          <w:bCs/>
          <w:b/>
        </w:rPr>
        <w:t xml:space="preserve">Local Small Businesses:</w:t>
      </w:r>
      <w:r>
        <w:t xml:space="preserve"> </w:t>
      </w:r>
      <w:r>
        <w:t xml:space="preserve">Family-run shops in Chacao, La Castellana, and Los Palos Grandes seeking to transition from physical-only models.</w:t>
      </w:r>
    </w:p>
    <w:p>
      <w:pPr>
        <w:numPr>
          <w:ilvl w:val="0"/>
          <w:numId w:val="1001"/>
        </w:numPr>
        <w:pStyle w:val="Compact"/>
      </w:pPr>
      <w:r>
        <w:rPr>
          <w:bCs/>
          <w:b/>
        </w:rPr>
        <w:t xml:space="preserve">NGOs &amp; Community Initiatives:</w:t>
      </w:r>
      <w:r>
        <w:t xml:space="preserve"> </w:t>
      </w:r>
      <w:r>
        <w:t xml:space="preserve">Organizations requiring donation portals and multilingual (Spanish/English) platforms for international donor engagement.</w:t>
      </w:r>
    </w:p>
    <w:p>
      <w:pPr>
        <w:pStyle w:val="FirstParagraph"/>
      </w:pPr>
      <w:r>
        <w:t xml:space="preserve">These clients prioritize cost-effectiveness, local payment options, and websites that function reliably amid Venezuela's intermittent internet connectivity. They lack trust in foreign agencies but value personalized service from a Caracas-based Web Designer.</w:t>
      </w:r>
    </w:p>
    <w:bookmarkEnd w:id="22"/>
    <w:bookmarkStart w:id="27" w:name="Xecac64142bd73afe98bd3904a74bac7f997dde2"/>
    <w:p>
      <w:pPr>
        <w:pStyle w:val="Heading2"/>
      </w:pPr>
      <w:r>
        <w:t xml:space="preserve">Marketing Strategy: The Venezuela Caracas Approach</w:t>
      </w:r>
    </w:p>
    <w:bookmarkStart w:id="23" w:name="product-service-differentiation"/>
    <w:p>
      <w:pPr>
        <w:pStyle w:val="Heading3"/>
      </w:pPr>
      <w:r>
        <w:t xml:space="preserve">Product &amp; Service Differentiation</w:t>
      </w:r>
    </w:p>
    <w:p>
      <w:pPr>
        <w:pStyle w:val="FirstParagraph"/>
      </w:pPr>
      <w:r>
        <w:t xml:space="preserve">We offer three tailored packages:</w:t>
      </w:r>
    </w:p>
    <w:p>
      <w:pPr>
        <w:numPr>
          <w:ilvl w:val="0"/>
          <w:numId w:val="1002"/>
        </w:numPr>
        <w:pStyle w:val="Compact"/>
      </w:pPr>
      <w:r>
        <w:rPr>
          <w:bCs/>
          <w:b/>
        </w:rPr>
        <w:t xml:space="preserve">Caracas Starter Site (50,000 VES):</w:t>
      </w:r>
      <w:r>
        <w:t xml:space="preserve"> </w:t>
      </w:r>
      <w:r>
        <w:t xml:space="preserve">Mobile-optimized, 5-page site with contact form + basic SEO for local search (e.g., "panadería Caracas"). Includes one month of maintenance.</w:t>
      </w:r>
    </w:p>
    <w:p>
      <w:pPr>
        <w:numPr>
          <w:ilvl w:val="0"/>
          <w:numId w:val="1002"/>
        </w:numPr>
        <w:pStyle w:val="Compact"/>
      </w:pPr>
      <w:r>
        <w:rPr>
          <w:bCs/>
          <w:b/>
        </w:rPr>
        <w:t xml:space="preserve">BizBoost Package (120,000 VES):</w:t>
      </w:r>
      <w:r>
        <w:t xml:space="preserve"> </w:t>
      </w:r>
      <w:r>
        <w:t xml:space="preserve">E-commerce integration for local payment methods (MercadoPago, cash on delivery), multilingual support, and analytics dashboard.</w:t>
      </w:r>
    </w:p>
    <w:p>
      <w:pPr>
        <w:numPr>
          <w:ilvl w:val="0"/>
          <w:numId w:val="1002"/>
        </w:numPr>
        <w:pStyle w:val="Compact"/>
      </w:pPr>
      <w:r>
        <w:rPr>
          <w:bCs/>
          <w:b/>
        </w:rPr>
        <w:t xml:space="preserve">Community Impact Plan (Custom Pricing):</w:t>
      </w:r>
      <w:r>
        <w:t xml:space="preserve"> </w:t>
      </w:r>
      <w:r>
        <w:t xml:space="preserve">Discounted sites for NGOs with donor tracking features—critical for Venezuela's humanitarian sector.</w:t>
      </w:r>
    </w:p>
    <w:p>
      <w:pPr>
        <w:pStyle w:val="FirstParagraph"/>
      </w:pPr>
      <w:r>
        <w:t xml:space="preserve">All projects include in-person consultations at agreed Caracas locations, avoiding complex digital onboarding. Our Web Designer expertise focuses on solutions that work offline-first, addressing Venezuela's connectivity limitations.</w:t>
      </w:r>
    </w:p>
    <w:bookmarkEnd w:id="23"/>
    <w:bookmarkStart w:id="24" w:name="pricing-payment-strategy"/>
    <w:p>
      <w:pPr>
        <w:pStyle w:val="Heading3"/>
      </w:pPr>
      <w:r>
        <w:t xml:space="preserve">Pricing &amp; Payment Strategy</w:t>
      </w:r>
    </w:p>
    <w:p>
      <w:pPr>
        <w:pStyle w:val="FirstParagraph"/>
      </w:pPr>
      <w:r>
        <w:t xml:space="preserve">Eliminating payment barriers is non-negotiable for Venezuela Caracas. We:</w:t>
      </w:r>
    </w:p>
    <w:p>
      <w:pPr>
        <w:numPr>
          <w:ilvl w:val="0"/>
          <w:numId w:val="1003"/>
        </w:numPr>
        <w:pStyle w:val="Compact"/>
      </w:pPr>
      <w:r>
        <w:t xml:space="preserve">Price exclusively in Venezuelan Bolívars (VES) with transparent inflation-adjusted pricing tiers.</w:t>
      </w:r>
    </w:p>
    <w:p>
      <w:pPr>
        <w:numPr>
          <w:ilvl w:val="0"/>
          <w:numId w:val="1003"/>
        </w:numPr>
        <w:pStyle w:val="Compact"/>
      </w:pPr>
      <w:r>
        <w:t xml:space="preserve">Accept cash, bank transfer, and local mobile payments (Efectivo, Movilidad).</w:t>
      </w:r>
    </w:p>
    <w:p>
      <w:pPr>
        <w:numPr>
          <w:ilvl w:val="0"/>
          <w:numId w:val="1003"/>
        </w:numPr>
        <w:pStyle w:val="Compact"/>
      </w:pPr>
      <w:r>
        <w:t xml:space="preserve">Offer 30% upfront for Starter sites to minimize financial risk—critical amid Venezuela's economic instability.</w:t>
      </w:r>
    </w:p>
    <w:bookmarkEnd w:id="24"/>
    <w:bookmarkStart w:id="25" w:name="place-distribution-channels"/>
    <w:p>
      <w:pPr>
        <w:pStyle w:val="Heading3"/>
      </w:pPr>
      <w:r>
        <w:t xml:space="preserve">Place &amp; Distribution Channels</w:t>
      </w:r>
    </w:p>
    <w:p>
      <w:pPr>
        <w:pStyle w:val="FirstParagraph"/>
      </w:pPr>
      <w:r>
        <w:t xml:space="preserve">We leverage hyperlocal accessibility in Caracas:</w:t>
      </w:r>
    </w:p>
    <w:p>
      <w:pPr>
        <w:numPr>
          <w:ilvl w:val="0"/>
          <w:numId w:val="1004"/>
        </w:numPr>
        <w:pStyle w:val="Compact"/>
      </w:pPr>
      <w:r>
        <w:rPr>
          <w:bCs/>
          <w:b/>
        </w:rPr>
        <w:t xml:space="preserve">Physical Presence:</w:t>
      </w:r>
      <w:r>
        <w:t xml:space="preserve"> </w:t>
      </w:r>
      <w:r>
        <w:t xml:space="preserve">Pop-up consultations at Mercado Lido (Chacao) and La Candelaria craft markets.</w:t>
      </w:r>
    </w:p>
    <w:p>
      <w:pPr>
        <w:numPr>
          <w:ilvl w:val="0"/>
          <w:numId w:val="1004"/>
        </w:numPr>
        <w:pStyle w:val="Compact"/>
      </w:pPr>
      <w:r>
        <w:rPr>
          <w:bCs/>
          <w:b/>
        </w:rPr>
        <w:t xml:space="preserve">Community Partnerships:</w:t>
      </w:r>
      <w:r>
        <w:t xml:space="preserve"> </w:t>
      </w:r>
      <w:r>
        <w:t xml:space="preserve">Collaborate with local business associations (e.g., Cámara de Comercio Caracas) for referrals.</w:t>
      </w:r>
    </w:p>
    <w:p>
      <w:pPr>
        <w:numPr>
          <w:ilvl w:val="0"/>
          <w:numId w:val="1004"/>
        </w:numPr>
        <w:pStyle w:val="Compact"/>
      </w:pPr>
      <w:r>
        <w:rPr>
          <w:bCs/>
          <w:b/>
        </w:rPr>
        <w:t xml:space="preserve">Digital Focus on Local Platforms:</w:t>
      </w:r>
      <w:r>
        <w:t xml:space="preserve"> </w:t>
      </w:r>
      <w:r>
        <w:t xml:space="preserve">Active presence on Facebook Groups (e.g., "Emprendedores Caracas") and WhatsApp Business—where 92% of Venezuelans communicate daily.</w:t>
      </w:r>
    </w:p>
    <w:bookmarkEnd w:id="25"/>
    <w:bookmarkStart w:id="26" w:name="Xc58203913712c01b9935b41381e7ea5b9b3f9c9"/>
    <w:p>
      <w:pPr>
        <w:pStyle w:val="Heading3"/>
      </w:pPr>
      <w:r>
        <w:t xml:space="preserve">Promotion Tactics: Building Trust in Venezuela Caracas</w:t>
      </w:r>
    </w:p>
    <w:p>
      <w:pPr>
        <w:pStyle w:val="FirstParagraph"/>
      </w:pPr>
      <w:r>
        <w:t xml:space="preserve">Trust is paramount. Our promotion strategy uses culturally resonant methods:</w:t>
      </w:r>
    </w:p>
    <w:p>
      <w:pPr>
        <w:numPr>
          <w:ilvl w:val="0"/>
          <w:numId w:val="1005"/>
        </w:numPr>
        <w:pStyle w:val="Compact"/>
      </w:pPr>
      <w:r>
        <w:rPr>
          <w:bCs/>
          <w:b/>
        </w:rPr>
        <w:t xml:space="preserve">Free "Digital Health Check" Workshops:</w:t>
      </w:r>
      <w:r>
        <w:t xml:space="preserve"> </w:t>
      </w:r>
      <w:r>
        <w:t xml:space="preserve">Host monthly sessions at community centers (e.g., Centro Cultural La Floresta) analyzing clients' current online presence.</w:t>
      </w:r>
    </w:p>
    <w:p>
      <w:pPr>
        <w:numPr>
          <w:ilvl w:val="0"/>
          <w:numId w:val="1005"/>
        </w:numPr>
        <w:pStyle w:val="Compact"/>
      </w:pPr>
      <w:r>
        <w:rPr>
          <w:bCs/>
          <w:b/>
        </w:rPr>
        <w:t xml:space="preserve">Local Testimonials:</w:t>
      </w:r>
      <w:r>
        <w:t xml:space="preserve"> </w:t>
      </w:r>
      <w:r>
        <w:t xml:space="preserve">Feature video case studies with Caracas business owners (e.g., "How Maria's Bakery in Petare increased orders by 40%").</w:t>
      </w:r>
    </w:p>
    <w:p>
      <w:pPr>
        <w:numPr>
          <w:ilvl w:val="0"/>
          <w:numId w:val="1005"/>
        </w:numPr>
        <w:pStyle w:val="Compact"/>
      </w:pPr>
      <w:r>
        <w:rPr>
          <w:bCs/>
          <w:b/>
        </w:rPr>
        <w:t xml:space="preserve">Strategic Social Media:</w:t>
      </w:r>
      <w:r>
        <w:t xml:space="preserve"> </w:t>
      </w:r>
      <w:r>
        <w:t xml:space="preserve">Share short, practical tips on Instagram Reels: "5 Ways to Fix Your Facebook Page for Caracas Customers."</w:t>
      </w:r>
    </w:p>
    <w:p>
      <w:pPr>
        <w:numPr>
          <w:ilvl w:val="0"/>
          <w:numId w:val="1005"/>
        </w:numPr>
        <w:pStyle w:val="Compact"/>
      </w:pPr>
      <w:r>
        <w:rPr>
          <w:bCs/>
          <w:b/>
        </w:rPr>
        <w:t xml:space="preserve">Offline Networking:</w:t>
      </w:r>
      <w:r>
        <w:t xml:space="preserve"> </w:t>
      </w:r>
      <w:r>
        <w:t xml:space="preserve">Distribute physical flyers in high-traffic areas (e.g., near Banco de Venezuela branches) with QR codes linking to VES pricing.</w:t>
      </w:r>
    </w:p>
    <w:bookmarkEnd w:id="26"/>
    <w:bookmarkEnd w:id="27"/>
    <w:bookmarkStart w:id="28" w:name="implementation-timeline"/>
    <w:p>
      <w:pPr>
        <w:pStyle w:val="Heading2"/>
      </w:pPr>
      <w:r>
        <w:t xml:space="preserve">Implementation Timeline</w:t>
      </w:r>
    </w:p>
    <w:p>
      <w:pPr>
        <w:pStyle w:val="FirstParagraph"/>
      </w:pPr>
      <w:r>
        <w:rPr>
          <w:iCs/>
          <w:i/>
        </w:rPr>
        <w:t xml:space="preserve">Months 1-2:</w:t>
      </w:r>
      <w:r>
        <w:t xml:space="preserve"> </w:t>
      </w:r>
      <w:r>
        <w:t xml:space="preserve">Establish community presence via workshops at 5 Caracas locations; onboard first 10 micro-business clients through referrals.</w:t>
      </w:r>
      <w:r>
        <w:t xml:space="preserve"> </w:t>
      </w:r>
      <w:r>
        <w:rPr>
          <w:iCs/>
          <w:i/>
        </w:rPr>
        <w:t xml:space="preserve">Months 3-4:</w:t>
      </w:r>
      <w:r>
        <w:t xml:space="preserve"> </w:t>
      </w:r>
      <w:r>
        <w:t xml:space="preserve">Launch BizBoost Package with local payment integration; secure partnership with one NGO for Community Impact Plan.</w:t>
      </w:r>
      <w:r>
        <w:t xml:space="preserve"> </w:t>
      </w:r>
      <w:r>
        <w:rPr>
          <w:iCs/>
          <w:i/>
        </w:rPr>
        <w:t xml:space="preserve">Month 5:</w:t>
      </w:r>
      <w:r>
        <w:t xml:space="preserve"> </w:t>
      </w:r>
      <w:r>
        <w:t xml:space="preserve">Achieve $2,500 VES in monthly revenue from Caracas-based Web Designer services.</w:t>
      </w:r>
    </w:p>
    <w:bookmarkEnd w:id="28"/>
    <w:bookmarkStart w:id="29" w:name="kpis-for-venezuela-caracas-success"/>
    <w:p>
      <w:pPr>
        <w:pStyle w:val="Heading2"/>
      </w:pPr>
      <w:r>
        <w:t xml:space="preserve">KPIs for Venezuela Caracas Success</w:t>
      </w:r>
    </w:p>
    <w:p>
      <w:pPr>
        <w:numPr>
          <w:ilvl w:val="0"/>
          <w:numId w:val="1006"/>
        </w:numPr>
        <w:pStyle w:val="Compact"/>
      </w:pPr>
      <w:r>
        <w:rPr>
          <w:bCs/>
          <w:b/>
        </w:rPr>
        <w:t xml:space="preserve">Client Acquisition Cost (CAC):</w:t>
      </w:r>
      <w:r>
        <w:t xml:space="preserve"> </w:t>
      </w:r>
      <w:r>
        <w:t xml:space="preserve">Below 15% of average project value ($7,500 VES).</w:t>
      </w:r>
    </w:p>
    <w:p>
      <w:pPr>
        <w:numPr>
          <w:ilvl w:val="0"/>
          <w:numId w:val="1006"/>
        </w:numPr>
        <w:pStyle w:val="Compact"/>
      </w:pPr>
      <w:r>
        <w:rPr>
          <w:bCs/>
          <w:b/>
        </w:rPr>
        <w:t xml:space="preserve">Local Market Share:</w:t>
      </w:r>
      <w:r>
        <w:t xml:space="preserve"> </w:t>
      </w:r>
      <w:r>
        <w:t xml:space="preserve">Capture 3.5% of Caracas micro-business websites by Year 2.</w:t>
      </w:r>
    </w:p>
    <w:p>
      <w:pPr>
        <w:numPr>
          <w:ilvl w:val="0"/>
          <w:numId w:val="1006"/>
        </w:numPr>
        <w:pStyle w:val="Compact"/>
      </w:pPr>
      <w:r>
        <w:rPr>
          <w:bCs/>
          <w:b/>
        </w:rPr>
        <w:t xml:space="preserve">Cross-Sell Rate:</w:t>
      </w:r>
      <w:r>
        <w:t xml:space="preserve"> </w:t>
      </w:r>
      <w:r>
        <w:t xml:space="preserve">Achieve 25% repeat business from Starter clients upgrading to BizBoost.</w:t>
      </w:r>
    </w:p>
    <w:bookmarkEnd w:id="29"/>
    <w:bookmarkStart w:id="30" w:name="X35db5aca26e6e3a1936fcc2af792531cb0ede2c"/>
    <w:p>
      <w:pPr>
        <w:pStyle w:val="Heading2"/>
      </w:pPr>
      <w:r>
        <w:t xml:space="preserve">Why This Marketing Plan Works for Venezuela Caracas</w:t>
      </w:r>
    </w:p>
    <w:p>
      <w:pPr>
        <w:pStyle w:val="FirstParagraph"/>
      </w:pPr>
      <w:r>
        <w:t xml:space="preserve">This plan directly addresses Venezuela's digital landscape: it rejects global pricing models in favor of VES-based affordability, prioritizes offline-friendly engagement, and builds credibility through hyperlocal validation. By positioning our Web Designer as the solution to Caracas' unique economic challenges—not just a "website creator"—we create sustainable demand. In a market where trust is scarce and digital literacy varies, our strategy turns immediate pain points (lost customers due to outdated online presence) into compelling opportunities for growth.</w:t>
      </w:r>
    </w:p>
    <w:bookmarkEnd w:id="30"/>
    <w:bookmarkStart w:id="31" w:name="conclusion"/>
    <w:p>
      <w:pPr>
        <w:pStyle w:val="Heading2"/>
      </w:pPr>
      <w:r>
        <w:t xml:space="preserve">Conclusion</w:t>
      </w:r>
    </w:p>
    <w:p>
      <w:pPr>
        <w:pStyle w:val="FirstParagraph"/>
      </w:pPr>
      <w:r>
        <w:t xml:space="preserve">The Marketing Plan for Web Designer services in Venezuela Caracas is not merely about selling websites—it’s about enabling economic resilience. By embedding ourselves within Caracas' community fabric, offering culturally intelligent solutions priced for local reality, and proving impact through tangible results (e.g., "37% more orders"), we position our Web Designer business as indispensable for businesses navigating Venezuela's complex present. This focused approach ensures every marketing dollar drives measurable growth in the heart of Venezuela's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in Venezuela Caracas</dc:title>
  <dc:creator/>
  <dc:language>en</dc:language>
  <cp:keywords/>
  <dcterms:created xsi:type="dcterms:W3CDTF">2026-07-23T11:39:22Z</dcterms:created>
  <dcterms:modified xsi:type="dcterms:W3CDTF">2026-07-23T11:39:22Z</dcterms:modified>
</cp:coreProperties>
</file>

<file path=docProps/custom.xml><?xml version="1.0" encoding="utf-8"?>
<Properties xmlns="http://schemas.openxmlformats.org/officeDocument/2006/custom-properties" xmlns:vt="http://schemas.openxmlformats.org/officeDocument/2006/docPropsVTypes"/>
</file>