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851d826b5bf137e09a58a9d2c7140b75f0f2b78"/>
    <w:p>
      <w:pPr>
        <w:pStyle w:val="Heading1"/>
      </w:pPr>
      <w:r>
        <w:t xml:space="preserve">Comprehensive Marketing Plan for Premium Welder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welding service provider targeting commercial, industrial, and construction sectors across Australia Melbourne. The plan focuses on positioning our business as the go-to expert for precision welding solutions in Victoria's most dynamic market. With Melbourne's infrastructure growth accelerating at 8.2% annually (ABS 2023), we present a unique opportunity to capture significant market share through specialized service delivery and localized marketing tactics.</w:t>
      </w:r>
    </w:p>
    <w:bookmarkEnd w:id="20"/>
    <w:bookmarkStart w:id="21" w:name="Xe15df6e760e35a61bcda423d500f6c5dae1b5b7"/>
    <w:p>
      <w:pPr>
        <w:pStyle w:val="Heading2"/>
      </w:pPr>
      <w:r>
        <w:t xml:space="preserve">Market Analysis: Australia Melbourne Context</w:t>
      </w:r>
    </w:p>
    <w:p>
      <w:pPr>
        <w:pStyle w:val="FirstParagraph"/>
      </w:pPr>
      <w:r>
        <w:t xml:space="preserve">Melbourne's construction sector contributes $65 billion annually to Victoria's economy (Victorian Government 2023), driving urgent demand for reliable welding services. Key growth areas include the Metro Tunnel Project, Melbourne Airport Expansion, and renewable energy infrastructure. However, local service providers face critical gaps: 74% of surveyed contractors report inconsistent quality from current welders (Construction Innovation Report 2024). This presents a clear opportunity to differentiate through certified craftsmanship and responsive service – making our Marketing Plan essential for penetrating this competitive landscape.</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Australia Melbourne:</w:t>
      </w:r>
    </w:p>
    <w:p>
      <w:pPr>
        <w:numPr>
          <w:ilvl w:val="0"/>
          <w:numId w:val="1001"/>
        </w:numPr>
        <w:pStyle w:val="Compact"/>
      </w:pPr>
      <w:r>
        <w:rPr>
          <w:bCs/>
          <w:b/>
        </w:rPr>
        <w:t xml:space="preserve">Industrial Contractors</w:t>
      </w:r>
      <w:r>
        <w:t xml:space="preserve">: Heavy machinery manufacturers (e.g., Volvo, Caterpillar suppliers) needing precision fabrication. 68% seek AWS-certified welders with turnaround times under 24 hours.</w:t>
      </w:r>
    </w:p>
    <w:p>
      <w:pPr>
        <w:numPr>
          <w:ilvl w:val="0"/>
          <w:numId w:val="1001"/>
        </w:numPr>
        <w:pStyle w:val="Compact"/>
      </w:pPr>
      <w:r>
        <w:rPr>
          <w:bCs/>
          <w:b/>
        </w:rPr>
        <w:t xml:space="preserve">Commercial Builders</w:t>
      </w:r>
      <w:r>
        <w:t xml:space="preserve">: High-rise and infrastructure firms requiring structural welding compliance with AS/NZS 1554. Targeting projects like Docklands redevelopment and CBD extensions.</w:t>
      </w:r>
    </w:p>
    <w:p>
      <w:pPr>
        <w:numPr>
          <w:ilvl w:val="0"/>
          <w:numId w:val="1001"/>
        </w:numPr>
        <w:pStyle w:val="Compact"/>
      </w:pPr>
      <w:r>
        <w:rPr>
          <w:bCs/>
          <w:b/>
        </w:rPr>
        <w:t xml:space="preserve">Retail &amp; Custom Fabricators</w:t>
      </w:r>
      <w:r>
        <w:t xml:space="preserve">: Small-to-mid businesses needing affordable, quality metalwork for retail fixtures or equipment. Melbourne's 12% YoY growth in custom fabrication creates untapped potential.</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commercial contracts within Australia Melbourne by Q3 2025</w:t>
      </w:r>
    </w:p>
    <w:p>
      <w:pPr>
        <w:numPr>
          <w:ilvl w:val="0"/>
          <w:numId w:val="1002"/>
        </w:numPr>
        <w:pStyle w:val="Compact"/>
      </w:pPr>
      <w:r>
        <w:t xml:space="preserve">Achieve 35% market share in premium welding services (&gt;$10k project value) across Melbourne CBD and Western Suburbs</w:t>
      </w:r>
    </w:p>
    <w:p>
      <w:pPr>
        <w:numPr>
          <w:ilvl w:val="0"/>
          <w:numId w:val="1002"/>
        </w:numPr>
        <w:pStyle w:val="Compact"/>
      </w:pPr>
      <w:r>
        <w:t xml:space="preserve">Attain 92% customer satisfaction rate (measured via post-service surveys)</w:t>
      </w:r>
    </w:p>
    <w:p>
      <w:pPr>
        <w:numPr>
          <w:ilvl w:val="0"/>
          <w:numId w:val="1002"/>
        </w:numPr>
        <w:pStyle w:val="Compact"/>
      </w:pPr>
      <w:r>
        <w:t xml:space="preserve">Generate $2.8M in revenue from Australia Melbourne clients by Year 1 end</w:t>
      </w:r>
    </w:p>
    <w:bookmarkEnd w:id="23"/>
    <w:bookmarkStart w:id="28" w:name="X6fb40860550f4907114b575955e433f0991b089"/>
    <w:p>
      <w:pPr>
        <w:pStyle w:val="Heading2"/>
      </w:pPr>
      <w:r>
        <w:t xml:space="preserve">Core Marketing Strategies for Australia Melbourne</w:t>
      </w:r>
    </w:p>
    <w:bookmarkStart w:id="24" w:name="X4a37143c6d98f822d716e4330b57a98d89fe6b2"/>
    <w:p>
      <w:pPr>
        <w:pStyle w:val="Heading3"/>
      </w:pPr>
      <w:r>
        <w:t xml:space="preserve">1. Service Differentiation &amp; Brand Positioning</w:t>
      </w:r>
    </w:p>
    <w:p>
      <w:pPr>
        <w:pStyle w:val="FirstParagraph"/>
      </w:pPr>
      <w:r>
        <w:t xml:space="preserve">We position as "The Precision Welder for Melbourne's Infrastructure Future" – emphasizing:</w:t>
      </w:r>
    </w:p>
    <w:p>
      <w:pPr>
        <w:numPr>
          <w:ilvl w:val="0"/>
          <w:numId w:val="1003"/>
        </w:numPr>
        <w:pStyle w:val="Compact"/>
      </w:pPr>
      <w:r>
        <w:rPr>
          <w:bCs/>
          <w:b/>
        </w:rPr>
        <w:t xml:space="preserve">Certification Focus</w:t>
      </w:r>
      <w:r>
        <w:t xml:space="preserve">: All welders certified to AS/NZS 1554.1 and AWS D1.1 standards with digital verification via QR codes on workmanship</w:t>
      </w:r>
    </w:p>
    <w:p>
      <w:pPr>
        <w:numPr>
          <w:ilvl w:val="0"/>
          <w:numId w:val="1003"/>
        </w:numPr>
        <w:pStyle w:val="Compact"/>
      </w:pPr>
      <w:r>
        <w:rPr>
          <w:bCs/>
          <w:b/>
        </w:rPr>
        <w:t xml:space="preserve">Speed Commitment</w:t>
      </w:r>
      <w:r>
        <w:t xml:space="preserve">: 72-hour emergency response for Melbourne metro zones (vs industry average of 5 days)</w:t>
      </w:r>
    </w:p>
    <w:p>
      <w:pPr>
        <w:numPr>
          <w:ilvl w:val="0"/>
          <w:numId w:val="1003"/>
        </w:numPr>
        <w:pStyle w:val="Compact"/>
      </w:pPr>
      <w:r>
        <w:rPr>
          <w:bCs/>
          <w:b/>
        </w:rPr>
        <w:t xml:space="preserve">Local Expertise</w:t>
      </w:r>
      <w:r>
        <w:t xml:space="preserve">: "Melbourne-made" service – all technicians based in Victoria with knowledge of local building codes and project constraints</w:t>
      </w:r>
    </w:p>
    <w:bookmarkEnd w:id="24"/>
    <w:bookmarkStart w:id="25" w:name="hyper-localized-digital-marketing"/>
    <w:p>
      <w:pPr>
        <w:pStyle w:val="Heading3"/>
      </w:pPr>
      <w:r>
        <w:t xml:space="preserve">2. Hyper-Localized Digital Marketing</w:t>
      </w:r>
    </w:p>
    <w:p>
      <w:pPr>
        <w:pStyle w:val="FirstParagraph"/>
      </w:pPr>
      <w:r>
        <w:t xml:space="preserve">Our Australia Melbourne digital strategy leverages geo-targeting:</w:t>
      </w:r>
    </w:p>
    <w:p>
      <w:pPr>
        <w:numPr>
          <w:ilvl w:val="0"/>
          <w:numId w:val="1004"/>
        </w:numPr>
        <w:pStyle w:val="Compact"/>
      </w:pPr>
      <w:r>
        <w:rPr>
          <w:bCs/>
          <w:b/>
        </w:rPr>
        <w:t xml:space="preserve">Google Ads Campaigns</w:t>
      </w:r>
      <w:r>
        <w:t xml:space="preserve">: Geo-fenced keywords ("emergency welder Melbourne", "structural welding CBD") with $15k monthly budget targeting 10km radius of construction hubs (Docklands, Sunshine, Dandenong)</w:t>
      </w:r>
    </w:p>
    <w:p>
      <w:pPr>
        <w:numPr>
          <w:ilvl w:val="0"/>
          <w:numId w:val="1004"/>
        </w:numPr>
        <w:pStyle w:val="Compact"/>
      </w:pPr>
      <w:r>
        <w:rPr>
          <w:bCs/>
          <w:b/>
        </w:rPr>
        <w:t xml:space="preserve">LinkedIn B2B Targeting</w:t>
      </w:r>
      <w:r>
        <w:t xml:space="preserve">: Specialized campaigns for project managers at firms like McConnell Dowell and Laing O'Rourke operating across Australia Melbourne</w:t>
      </w:r>
    </w:p>
    <w:p>
      <w:pPr>
        <w:numPr>
          <w:ilvl w:val="0"/>
          <w:numId w:val="1004"/>
        </w:numPr>
        <w:pStyle w:val="Compact"/>
      </w:pPr>
      <w:r>
        <w:rPr>
          <w:bCs/>
          <w:b/>
        </w:rPr>
        <w:t xml:space="preserve">Local SEO Optimization</w:t>
      </w:r>
      <w:r>
        <w:t xml:space="preserve">: "Welder near me" keywords optimized for Melbourne locations; 8 local business listings with consistent NAP (Name, Address, Phone)</w:t>
      </w:r>
    </w:p>
    <w:bookmarkEnd w:id="25"/>
    <w:bookmarkStart w:id="26" w:name="community-industry-partnerships"/>
    <w:p>
      <w:pPr>
        <w:pStyle w:val="Heading3"/>
      </w:pPr>
      <w:r>
        <w:t xml:space="preserve">3. Community &amp; Industry Partnerships</w:t>
      </w:r>
    </w:p>
    <w:p>
      <w:pPr>
        <w:pStyle w:val="FirstParagraph"/>
      </w:pPr>
      <w:r>
        <w:t xml:space="preserve">Strategic alliances to build trust within Australia Melbourne's ecosystem:</w:t>
      </w:r>
    </w:p>
    <w:p>
      <w:pPr>
        <w:numPr>
          <w:ilvl w:val="0"/>
          <w:numId w:val="1005"/>
        </w:numPr>
        <w:pStyle w:val="Compact"/>
      </w:pPr>
      <w:r>
        <w:rPr>
          <w:bCs/>
          <w:b/>
        </w:rPr>
        <w:t xml:space="preserve">Victorian Construction Association (VCA) Partnership</w:t>
      </w:r>
      <w:r>
        <w:t xml:space="preserve">: Exclusive sponsor of VCA's 2025 Welding Safety Summit with booth presence and free safety workshops at Melbourne events</w:t>
      </w:r>
    </w:p>
    <w:p>
      <w:pPr>
        <w:numPr>
          <w:ilvl w:val="0"/>
          <w:numId w:val="1005"/>
        </w:numPr>
        <w:pStyle w:val="Compact"/>
      </w:pPr>
      <w:r>
        <w:rPr>
          <w:bCs/>
          <w:b/>
        </w:rPr>
        <w:t xml:space="preserve">University Collaborations</w:t>
      </w:r>
      <w:r>
        <w:t xml:space="preserve">: Apprenticeship program with RMIT University's Engineering Department to train future welders while creating brand visibility among students</w:t>
      </w:r>
    </w:p>
    <w:p>
      <w:pPr>
        <w:numPr>
          <w:ilvl w:val="0"/>
          <w:numId w:val="1005"/>
        </w:numPr>
        <w:pStyle w:val="Compact"/>
      </w:pPr>
      <w:r>
        <w:rPr>
          <w:bCs/>
          <w:b/>
        </w:rPr>
        <w:t xml:space="preserve">Trade Show Presence</w:t>
      </w:r>
      <w:r>
        <w:t xml:space="preserve">: Strategic participation in Melbourne's annual Construction Expo (October 2024) with live welding demonstrations showcasing precision on-site</w:t>
      </w:r>
    </w:p>
    <w:bookmarkEnd w:id="26"/>
    <w:bookmarkStart w:id="27" w:name="customer-retention-system"/>
    <w:p>
      <w:pPr>
        <w:pStyle w:val="Heading3"/>
      </w:pPr>
      <w:r>
        <w:t xml:space="preserve">4. Customer Retention System</w:t>
      </w:r>
    </w:p>
    <w:p>
      <w:pPr>
        <w:pStyle w:val="FirstParagraph"/>
      </w:pPr>
      <w:r>
        <w:t xml:space="preserve">To ensure repeat business from Australia Melbourne clients:</w:t>
      </w:r>
    </w:p>
    <w:p>
      <w:pPr>
        <w:numPr>
          <w:ilvl w:val="0"/>
          <w:numId w:val="1006"/>
        </w:numPr>
        <w:pStyle w:val="Compact"/>
      </w:pPr>
      <w:r>
        <w:rPr>
          <w:bCs/>
          <w:b/>
        </w:rPr>
        <w:t xml:space="preserve">Welder Loyalty Program</w:t>
      </w:r>
      <w:r>
        <w:t xml:space="preserve">: 5% discount on recurring projects with 10+ welder hours monthly (e.g., for building suppliers)</w:t>
      </w:r>
    </w:p>
    <w:p>
      <w:pPr>
        <w:numPr>
          <w:ilvl w:val="0"/>
          <w:numId w:val="1006"/>
        </w:numPr>
        <w:pStyle w:val="Compact"/>
      </w:pPr>
      <w:r>
        <w:rPr>
          <w:bCs/>
          <w:b/>
        </w:rPr>
        <w:t xml:space="preserve">Proactive Service Alerts</w:t>
      </w:r>
      <w:r>
        <w:t xml:space="preserve">: Automated notifications when maintenance is due based on project lifecycle data</w:t>
      </w:r>
    </w:p>
    <w:p>
      <w:pPr>
        <w:numPr>
          <w:ilvl w:val="0"/>
          <w:numId w:val="1006"/>
        </w:numPr>
        <w:pStyle w:val="Compact"/>
      </w:pPr>
      <w:r>
        <w:rPr>
          <w:bCs/>
          <w:b/>
        </w:rPr>
        <w:t xml:space="preserve">Post-Project Surveys</w:t>
      </w:r>
      <w:r>
        <w:t xml:space="preserve">: Customized feedback forms via SMS immediately after service completion, with 24-hour resolution guarantee for issues</w:t>
      </w:r>
    </w:p>
    <w:bookmarkEnd w:id="27"/>
    <w:bookmarkEnd w:id="28"/>
    <w:bookmarkStart w:id="29" w:name="X7fb7d8fa76a97f63f86d3257c5d4f53ab08aee4"/>
    <w:p>
      <w:pPr>
        <w:pStyle w:val="Heading2"/>
      </w:pPr>
      <w:r>
        <w:t xml:space="preserve">Budget Allocation (Australia Melbourne Focus)</w:t>
      </w:r>
    </w:p>
    <w:p>
      <w:pPr>
        <w:pStyle w:val="FirstParagraph"/>
      </w:pPr>
      <w:r>
        <w:t xml:space="preserve">Marketing Channel</w:t>
      </w:r>
    </w:p>
    <w:p>
      <w:pPr>
        <w:pStyle w:val="BodyText"/>
      </w:pPr>
      <w:r>
        <w:t xml:space="preserve">Allocation (%)</w:t>
      </w:r>
    </w:p>
    <w:p>
      <w:pPr>
        <w:pStyle w:val="BodyText"/>
      </w:pPr>
      <w:r>
        <w:t xml:space="preserve">Targeted Outcome</w:t>
      </w:r>
    </w:p>
    <w:p>
      <w:pPr>
        <w:pStyle w:val="BodyText"/>
      </w:pPr>
      <w:r>
        <w:t xml:space="preserve">Digital Advertising (Google/LinkedIn)</w:t>
      </w:r>
    </w:p>
    <w:p>
      <w:pPr>
        <w:pStyle w:val="BodyText"/>
      </w:pPr>
      <w:r>
        <w:t xml:space="preserve">35%</w:t>
      </w:r>
    </w:p>
    <w:p>
      <w:pPr>
        <w:pStyle w:val="BodyText"/>
      </w:pPr>
      <w:r>
        <w:t xml:space="preserve">Melbourne lead generation (70% of new contracts)</w:t>
      </w:r>
    </w:p>
    <w:p>
      <w:pPr>
        <w:pStyle w:val="BodyText"/>
      </w:pPr>
      <w:r>
        <w:t xml:space="preserve">Industry Events &amp; Sponsorships</w:t>
      </w:r>
    </w:p>
    <w:p>
      <w:pPr>
        <w:pStyle w:val="BodyText"/>
      </w:pPr>
      <w:r>
        <w:t xml:space="preserve">25%</w:t>
      </w:r>
    </w:p>
    <w:p>
      <w:pPr>
        <w:pStyle w:val="BodyText"/>
      </w:pPr>
      <w:r>
        <w:t xml:space="preserve">Brand authority in Melbourne construction community</w:t>
      </w:r>
    </w:p>
    <w:p>
      <w:pPr>
        <w:pStyle w:val="BodyText"/>
      </w:pPr>
      <w:r>
        <w:t xml:space="preserve">Content Marketing (Blog/Video)</w:t>
      </w:r>
    </w:p>
    <w:p>
      <w:pPr>
        <w:pStyle w:val="BodyText"/>
      </w:pPr>
      <w:r>
        <w:t xml:space="preserve">20%</w:t>
      </w:r>
    </w:p>
    <w:p>
      <w:pPr>
        <w:pStyle w:val="BodyText"/>
      </w:pPr>
      <w:r>
        <w:t xml:space="preserve">Sustained organic reach for "welder" keywords across Australia Melbourne</w:t>
      </w:r>
    </w:p>
    <w:p>
      <w:pPr>
        <w:pStyle w:val="BodyText"/>
      </w:pPr>
      <w:r>
        <w:t xml:space="preserve">Customer Referral Program</w:t>
      </w:r>
    </w:p>
    <w:p>
      <w:pPr>
        <w:pStyle w:val="BodyText"/>
      </w:pPr>
      <w:r>
        <w:t xml:space="preserve">15%</w:t>
      </w:r>
    </w:p>
    <w:p>
      <w:pPr>
        <w:pStyle w:val="BodyText"/>
      </w:pPr>
      <w:r>
        <w:t xml:space="preserve">Leveraging Melbourne contractors' networks for 30% of new business</w:t>
      </w:r>
    </w:p>
    <w:p>
      <w:pPr>
        <w:pStyle w:val="BodyText"/>
      </w:pPr>
      <w:r>
        <w:t xml:space="preserve">Contingency Fund</w:t>
      </w:r>
    </w:p>
    <w:p>
      <w:pPr>
        <w:pStyle w:val="BodyText"/>
      </w:pPr>
      <w:r>
        <w:t xml:space="preserve">5%</w:t>
      </w:r>
    </w:p>
    <w:p>
      <w:pPr>
        <w:pStyle w:val="BodyText"/>
      </w:pPr>
      <w:r>
        <w:t xml:space="preserve">Melbourne-specific market fluctuations</w:t>
      </w:r>
    </w:p>
    <w:bookmarkEnd w:id="29"/>
    <w:bookmarkStart w:id="30" w:name="X28775ff540148bb7e007bb827f2fbb1045c319b"/>
    <w:p>
      <w:pPr>
        <w:pStyle w:val="Heading2"/>
      </w:pPr>
      <w:r>
        <w:t xml:space="preserve">Implementation Timeline (Australia Melbourne Focus)</w:t>
      </w:r>
    </w:p>
    <w:p>
      <w:pPr>
        <w:numPr>
          <w:ilvl w:val="0"/>
          <w:numId w:val="1007"/>
        </w:numPr>
        <w:pStyle w:val="Compact"/>
      </w:pPr>
      <w:r>
        <w:rPr>
          <w:bCs/>
          <w:b/>
        </w:rPr>
        <w:t xml:space="preserve">Months 1-3:</w:t>
      </w:r>
      <w:r>
        <w:t xml:space="preserve"> </w:t>
      </w:r>
      <w:r>
        <w:t xml:space="preserve">Launch geo-targeted digital campaigns; complete VCA partnership onboarding; deploy mobile app for real-time Melbourne job tracking</w:t>
      </w:r>
    </w:p>
    <w:p>
      <w:pPr>
        <w:numPr>
          <w:ilvl w:val="0"/>
          <w:numId w:val="1007"/>
        </w:numPr>
        <w:pStyle w:val="Compact"/>
      </w:pPr>
      <w:r>
        <w:rPr>
          <w:bCs/>
          <w:b/>
        </w:rPr>
        <w:t xml:space="preserve">Months 4-6:</w:t>
      </w:r>
      <w:r>
        <w:t xml:space="preserve"> </w:t>
      </w:r>
      <w:r>
        <w:t xml:space="preserve">Execute Construction Expo participation; initiate RMIT apprenticeship program; implement loyalty program system</w:t>
      </w:r>
    </w:p>
    <w:p>
      <w:pPr>
        <w:numPr>
          <w:ilvl w:val="0"/>
          <w:numId w:val="1007"/>
        </w:numPr>
        <w:pStyle w:val="Compact"/>
      </w:pPr>
      <w:r>
        <w:rPr>
          <w:bCs/>
          <w:b/>
        </w:rPr>
        <w:t xml:space="preserve">Months 7-9:</w:t>
      </w:r>
      <w:r>
        <w:t xml:space="preserve"> </w:t>
      </w:r>
      <w:r>
        <w:t xml:space="preserve">Scale successful tactics (e.g., expand Google Ads to regional Melbourne suburbs like Geelong); launch referral incentives</w:t>
      </w:r>
    </w:p>
    <w:p>
      <w:pPr>
        <w:numPr>
          <w:ilvl w:val="0"/>
          <w:numId w:val="1007"/>
        </w:numPr>
        <w:pStyle w:val="Compact"/>
      </w:pPr>
      <w:r>
        <w:rPr>
          <w:bCs/>
          <w:b/>
        </w:rPr>
        <w:t xml:space="preserve">Months 10-12:</w:t>
      </w:r>
      <w:r>
        <w:t xml:space="preserve"> </w:t>
      </w:r>
      <w:r>
        <w:t xml:space="preserve">Analyze Q3 project data; optimize service areas based on Melbourne market penetration; plan Year 2 expansion</w:t>
      </w:r>
    </w:p>
    <w:bookmarkEnd w:id="30"/>
    <w:bookmarkStart w:id="31" w:name="evaluation-control-metrics"/>
    <w:p>
      <w:pPr>
        <w:pStyle w:val="Heading2"/>
      </w:pPr>
      <w:r>
        <w:t xml:space="preserve">Evaluation &amp; Control Metrics</w:t>
      </w:r>
    </w:p>
    <w:p>
      <w:pPr>
        <w:pStyle w:val="FirstParagraph"/>
      </w:pPr>
      <w:r>
        <w:t xml:space="preserve">We measure success through Melbourne-specific KPIs:</w:t>
      </w:r>
    </w:p>
    <w:p>
      <w:pPr>
        <w:numPr>
          <w:ilvl w:val="0"/>
          <w:numId w:val="1008"/>
        </w:numPr>
        <w:pStyle w:val="Compact"/>
      </w:pPr>
      <w:r>
        <w:rPr>
          <w:bCs/>
          <w:b/>
        </w:rPr>
        <w:t xml:space="preserve">Market Share Growth:</w:t>
      </w:r>
      <w:r>
        <w:t xml:space="preserve"> </w:t>
      </w:r>
      <w:r>
        <w:t xml:space="preserve">Quarterly tracking via industry reports (e.g., IBISWorld Construction Services) to validate position among local welders</w:t>
      </w:r>
    </w:p>
    <w:p>
      <w:pPr>
        <w:numPr>
          <w:ilvl w:val="0"/>
          <w:numId w:val="1008"/>
        </w:numPr>
        <w:pStyle w:val="Compact"/>
      </w:pPr>
      <w:r>
        <w:rPr>
          <w:bCs/>
          <w:b/>
        </w:rPr>
        <w:t xml:space="preserve">Customer Acquisition Cost (CAC):</w:t>
      </w:r>
      <w:r>
        <w:t xml:space="preserve"> </w:t>
      </w:r>
      <w:r>
        <w:t xml:space="preserve">Targeting &lt;$1,200 per new Melbourne client vs. industry average of $2,450</w:t>
      </w:r>
    </w:p>
    <w:p>
      <w:pPr>
        <w:numPr>
          <w:ilvl w:val="0"/>
          <w:numId w:val="1008"/>
        </w:numPr>
        <w:pStyle w:val="Compact"/>
      </w:pPr>
      <w:r>
        <w:rPr>
          <w:bCs/>
          <w:b/>
        </w:rPr>
        <w:t xml:space="preserve">Local Brand Sentiment:</w:t>
      </w:r>
      <w:r>
        <w:t xml:space="preserve"> </w:t>
      </w:r>
      <w:r>
        <w:t xml:space="preserve">Monthly social listening for "welder" mentions in Melbourne media and review sites</w:t>
      </w:r>
    </w:p>
    <w:p>
      <w:pPr>
        <w:numPr>
          <w:ilvl w:val="0"/>
          <w:numId w:val="1008"/>
        </w:numPr>
        <w:pStyle w:val="Compact"/>
      </w:pPr>
      <w:r>
        <w:rPr>
          <w:bCs/>
          <w:b/>
        </w:rPr>
        <w:t xml:space="preserve">Service Performance:</w:t>
      </w:r>
      <w:r>
        <w:t xml:space="preserve"> </w:t>
      </w:r>
      <w:r>
        <w:t xml:space="preserve">Real-time tracking of response times within Melbourne zones using GPS data from technician vehicles</w:t>
      </w:r>
    </w:p>
    <w:bookmarkEnd w:id="31"/>
    <w:bookmarkStart w:id="32" w:name="Xd10b4900cdf03519ca58a455f6f48c66ce6214b"/>
    <w:p>
      <w:pPr>
        <w:pStyle w:val="Heading2"/>
      </w:pPr>
      <w:r>
        <w:t xml:space="preserve">Closing Statement: The Welder Advantage in Australia Melbourne</w:t>
      </w:r>
    </w:p>
    <w:p>
      <w:pPr>
        <w:pStyle w:val="FirstParagraph"/>
      </w:pPr>
      <w:r>
        <w:t xml:space="preserve">This Marketing Plan delivers a meticulously tailored strategy for dominating the welding services sector in Australia Melbourne. By embedding local market intelligence into every tactic – from geo-fenced digital campaigns to VCA partnerships – we transform "welder" from a commodity service into a strategic business partner. As Melbourne's construction boom continues, our focus on certified quality, rapid response, and community engagement ensures we become the indispensable welder for every major project across Victoria. This isn't just another marketing document; it's the blueprint for becoming Melbourne's most trusted welding solution provider.</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Australia Melbourne</dc:title>
  <dc:creator/>
  <dc:language>en</dc:language>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