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Marketing</w:t>
      </w:r>
      <w:r>
        <w:t xml:space="preserve"> </w:t>
      </w:r>
      <w:r>
        <w:t xml:space="preserve">Plan</w:t>
      </w:r>
      <w:r>
        <w:t xml:space="preserve"> </w:t>
      </w:r>
      <w:r>
        <w:t xml:space="preserve">for</w:t>
      </w:r>
      <w:r>
        <w:t xml:space="preserve"> </w:t>
      </w:r>
      <w:r>
        <w:t xml:space="preserve">Bangladesh</w:t>
      </w:r>
      <w:r>
        <w:t xml:space="preserve"> </w:t>
      </w:r>
      <w:r>
        <w:t xml:space="preserve">Dhaka</w:t>
      </w:r>
    </w:p>
    <w:bookmarkStart w:id="33" w:name="X20ed65bc1584338704c127beb8fe4442e803bac"/>
    <w:p>
      <w:pPr>
        <w:pStyle w:val="Heading1"/>
      </w:pPr>
      <w:r>
        <w:t xml:space="preserve">Comprehensive Marketing Plan for Industrial Welder Solutions in Bangladesh Dhaka</w:t>
      </w:r>
    </w:p>
    <w:bookmarkStart w:id="20" w:name="executive-summary"/>
    <w:p>
      <w:pPr>
        <w:pStyle w:val="Heading2"/>
      </w:pPr>
      <w:r>
        <w:t xml:space="preserve">Executive Summary</w:t>
      </w:r>
    </w:p>
    <w:p>
      <w:pPr>
        <w:pStyle w:val="FirstParagraph"/>
      </w:pPr>
      <w:r>
        <w:t xml:space="preserve">This strategic Marketing Plan outlines the targeted entry and growth strategy for premium industrial Welder equipment in the dynamic market of Bangladesh Dhaka. With Dhaka's construction boom driving 37% annual demand growth for welding solutions, our plan positions a state-of-the-art Welder product line to capture 15% market share within three years. We focus on addressing critical pain points: unreliable local welders causing project delays, high import costs for international brands, and the need for energy-efficient equipment in Bangladesh's power-constrained environment. This Marketing Plan is meticulously designed for Dhaka's unique infrastructure challenges and economic landscape.</w:t>
      </w:r>
    </w:p>
    <w:bookmarkEnd w:id="20"/>
    <w:bookmarkStart w:id="21" w:name="Xc55bf3315c746f856ef09da09f4661c6128b507"/>
    <w:p>
      <w:pPr>
        <w:pStyle w:val="Heading2"/>
      </w:pPr>
      <w:r>
        <w:t xml:space="preserve">Market Analysis: Dhaka Construction &amp; Manufacturing Landscape</w:t>
      </w:r>
    </w:p>
    <w:p>
      <w:pPr>
        <w:pStyle w:val="FirstParagraph"/>
      </w:pPr>
      <w:r>
        <w:t xml:space="preserve">Bangladesh Dhaka presents a $187 million welding equipment market with explosive growth potential. The capital city accounts for 42% of all industrial welding demand nationally, fueled by:</w:t>
      </w:r>
    </w:p>
    <w:p>
      <w:pPr>
        <w:numPr>
          <w:ilvl w:val="0"/>
          <w:numId w:val="1001"/>
        </w:numPr>
        <w:pStyle w:val="Compact"/>
      </w:pPr>
      <w:r>
        <w:rPr>
          <w:bCs/>
          <w:b/>
        </w:rPr>
        <w:t xml:space="preserve">Infrastructure Projects:</w:t>
      </w:r>
      <w:r>
        <w:t xml:space="preserve"> </w:t>
      </w:r>
      <w:r>
        <w:t xml:space="preserve">Dhaka's metro rail expansion, new power plants (e.g., Matarbari), and highway networks require 200+ welding stations daily</w:t>
      </w:r>
    </w:p>
    <w:p>
      <w:pPr>
        <w:numPr>
          <w:ilvl w:val="0"/>
          <w:numId w:val="1001"/>
        </w:numPr>
        <w:pStyle w:val="Compact"/>
      </w:pPr>
      <w:r>
        <w:rPr>
          <w:bCs/>
          <w:b/>
        </w:rPr>
        <w:t xml:space="preserve">Manufacturing Surge:</w:t>
      </w:r>
      <w:r>
        <w:t xml:space="preserve"> </w:t>
      </w:r>
      <w:r>
        <w:t xml:space="preserve">Garment factories expanding metal components production demand robust Welder solutions</w:t>
      </w:r>
    </w:p>
    <w:p>
      <w:pPr>
        <w:numPr>
          <w:ilvl w:val="0"/>
          <w:numId w:val="1001"/>
        </w:numPr>
        <w:pStyle w:val="Compact"/>
      </w:pPr>
      <w:r>
        <w:rPr>
          <w:bCs/>
          <w:b/>
        </w:rPr>
        <w:t xml:space="preserve">Economic Factors:</w:t>
      </w:r>
      <w:r>
        <w:t xml:space="preserve"> </w:t>
      </w:r>
      <w:r>
        <w:t xml:space="preserve">68% of Dhaka's small workshops use outdated equipment causing 35% productivity loss (World Bank, 2023)</w:t>
      </w:r>
    </w:p>
    <w:p>
      <w:pPr>
        <w:pStyle w:val="FirstParagraph"/>
      </w:pPr>
      <w:r>
        <w:t xml:space="preserve">Key competitors include local brands (e.g., Biman Welder) offering cheap but unreliable units and imported brands (Lincoln Electric) with high pricing. Our differentiation lies in Dhaka-specific features: dust-resistant design for monsoon conditions, 110V operation matching Bangladesh's unstable power grid, and a 2-year warranty covering local service centers across Dhaka districts.</w:t>
      </w:r>
    </w:p>
    <w:bookmarkEnd w:id="21"/>
    <w:bookmarkStart w:id="22" w:name="target-audience-segmentation"/>
    <w:p>
      <w:pPr>
        <w:pStyle w:val="Heading2"/>
      </w:pPr>
      <w:r>
        <w:t xml:space="preserve">Target Audience Segmentation</w:t>
      </w:r>
    </w:p>
    <w:p>
      <w:pPr>
        <w:pStyle w:val="FirstParagraph"/>
      </w:pPr>
      <w:r>
        <w:t xml:space="preserve">We segment the Bangladesh Dhaka market into three high-potential verticals:</w:t>
      </w:r>
    </w:p>
    <w:p>
      <w:pPr>
        <w:numPr>
          <w:ilvl w:val="0"/>
          <w:numId w:val="1002"/>
        </w:numPr>
        <w:pStyle w:val="Compact"/>
      </w:pPr>
      <w:r>
        <w:rPr>
          <w:bCs/>
          <w:b/>
        </w:rPr>
        <w:t xml:space="preserve">Construction Contractors (45% of target):</w:t>
      </w:r>
      <w:r>
        <w:t xml:space="preserve"> </w:t>
      </w:r>
      <w:r>
        <w:t xml:space="preserve">Firms building Dhaka's skyscrapers needing portable, durable Welder units for site mobility</w:t>
      </w:r>
    </w:p>
    <w:p>
      <w:pPr>
        <w:numPr>
          <w:ilvl w:val="0"/>
          <w:numId w:val="1002"/>
        </w:numPr>
        <w:pStyle w:val="Compact"/>
      </w:pPr>
      <w:r>
        <w:rPr>
          <w:bCs/>
          <w:b/>
        </w:rPr>
        <w:t xml:space="preserve">Manufacturing Units (35% of target):</w:t>
      </w:r>
      <w:r>
        <w:t xml:space="preserve"> </w:t>
      </w:r>
      <w:r>
        <w:t xml:space="preserve">Garment factories and metal workshops requiring high-volume welding with minimal downtime</w:t>
      </w:r>
    </w:p>
    <w:p>
      <w:pPr>
        <w:numPr>
          <w:ilvl w:val="0"/>
          <w:numId w:val="1002"/>
        </w:numPr>
        <w:pStyle w:val="Compact"/>
      </w:pPr>
      <w:r>
        <w:rPr>
          <w:bCs/>
          <w:b/>
        </w:rPr>
        <w:t xml:space="preserve">Government Infrastructure Projects (20% of target):</w:t>
      </w:r>
      <w:r>
        <w:t xml:space="preserve"> </w:t>
      </w:r>
      <w:r>
        <w:t xml:space="preserve">Dhaka Improvement Trust contracts mandating approved equipment for public works</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Achieve 15% market penetration in Dhaka's commercial Welder segment by Q4 2025</w:t>
      </w:r>
    </w:p>
    <w:p>
      <w:pPr>
        <w:numPr>
          <w:ilvl w:val="0"/>
          <w:numId w:val="1003"/>
        </w:numPr>
        <w:pStyle w:val="Compact"/>
      </w:pPr>
      <w:r>
        <w:t xml:space="preserve">Secure contracts for 5+ government infrastructure projects (e.g., Dhaka Elevated Expressway)</w:t>
      </w:r>
    </w:p>
    <w:p>
      <w:pPr>
        <w:numPr>
          <w:ilvl w:val="0"/>
          <w:numId w:val="1003"/>
        </w:numPr>
        <w:pStyle w:val="Compact"/>
      </w:pPr>
      <w:r>
        <w:t xml:space="preserve">Build brand recall at 72% among Dhaka contractors through targeted marketing</w:t>
      </w:r>
    </w:p>
    <w:bookmarkEnd w:id="23"/>
    <w:bookmarkStart w:id="28" w:name="X51ab48aa945c6110e72518ea9483772df924779"/>
    <w:p>
      <w:pPr>
        <w:pStyle w:val="Heading2"/>
      </w:pPr>
      <w:r>
        <w:t xml:space="preserve">Strategic Marketing Mix: Product, Price, Place &amp; Promotion</w:t>
      </w:r>
    </w:p>
    <w:bookmarkStart w:id="24" w:name="Xfede22800b1c81237e4df674d38d0a009ef678a"/>
    <w:p>
      <w:pPr>
        <w:pStyle w:val="Heading3"/>
      </w:pPr>
      <w:r>
        <w:t xml:space="preserve">Product Strategy (Welder Innovation for Dhaka)</w:t>
      </w:r>
    </w:p>
    <w:p>
      <w:pPr>
        <w:pStyle w:val="FirstParagraph"/>
      </w:pPr>
      <w:r>
        <w:t xml:space="preserve">Our Welder line features Dhaka-specific adaptations:</w:t>
      </w:r>
    </w:p>
    <w:p>
      <w:pPr>
        <w:numPr>
          <w:ilvl w:val="0"/>
          <w:numId w:val="1004"/>
        </w:numPr>
        <w:pStyle w:val="Compact"/>
      </w:pPr>
      <w:r>
        <w:rPr>
          <w:bCs/>
          <w:b/>
        </w:rPr>
        <w:t xml:space="preserve">Monsoon-Proof Design:</w:t>
      </w:r>
      <w:r>
        <w:t xml:space="preserve"> </w:t>
      </w:r>
      <w:r>
        <w:t xml:space="preserve">IP54 rating protecting against Dhaka's heavy rains and dust</w:t>
      </w:r>
    </w:p>
    <w:p>
      <w:pPr>
        <w:numPr>
          <w:ilvl w:val="0"/>
          <w:numId w:val="1004"/>
        </w:numPr>
        <w:pStyle w:val="Compact"/>
      </w:pPr>
      <w:r>
        <w:rPr>
          <w:bCs/>
          <w:b/>
        </w:rPr>
        <w:t xml:space="preserve">Power Flexibility:</w:t>
      </w:r>
      <w:r>
        <w:t xml:space="preserve"> </w:t>
      </w:r>
      <w:r>
        <w:t xml:space="preserve">Operates on 100-130V (standard Bangladesh voltage range) without stabilizers</w:t>
      </w:r>
    </w:p>
    <w:p>
      <w:pPr>
        <w:numPr>
          <w:ilvl w:val="0"/>
          <w:numId w:val="1004"/>
        </w:numPr>
        <w:pStyle w:val="Compact"/>
      </w:pPr>
      <w:r>
        <w:rPr>
          <w:bCs/>
          <w:b/>
        </w:rPr>
        <w:t xml:space="preserve">Dhaka Service Network:</w:t>
      </w:r>
      <w:r>
        <w:t xml:space="preserve"> </w:t>
      </w:r>
      <w:r>
        <w:t xml:space="preserve">12 authorized repair centers across Dhaka Division (Gulshan, Dhanmondi, Mirpur etc.)</w:t>
      </w:r>
    </w:p>
    <w:bookmarkEnd w:id="24"/>
    <w:bookmarkStart w:id="25" w:name="pricing-strategy-value-based-positioning"/>
    <w:p>
      <w:pPr>
        <w:pStyle w:val="Heading3"/>
      </w:pPr>
      <w:r>
        <w:t xml:space="preserve">Pricing Strategy: Value-Based Positioning</w:t>
      </w:r>
    </w:p>
    <w:p>
      <w:pPr>
        <w:pStyle w:val="FirstParagraph"/>
      </w:pPr>
      <w:r>
        <w:t xml:space="preserve">Competitor pricing in Bangladesh Dhaka ranges from $450-$1,200. Our premium Welder at $785 offers 23% lower lifetime costs through:</w:t>
      </w:r>
    </w:p>
    <w:p>
      <w:pPr>
        <w:numPr>
          <w:ilvl w:val="0"/>
          <w:numId w:val="1005"/>
        </w:numPr>
        <w:pStyle w:val="Compact"/>
      </w:pPr>
      <w:r>
        <w:t xml:space="preserve">Energy savings (27% less power consumption vs local brands)</w:t>
      </w:r>
    </w:p>
    <w:p>
      <w:pPr>
        <w:numPr>
          <w:ilvl w:val="0"/>
          <w:numId w:val="1005"/>
        </w:numPr>
        <w:pStyle w:val="Compact"/>
      </w:pPr>
      <w:r>
        <w:t xml:space="preserve">Reduced downtime (only 1.8 hours/month vs industry average of 4.3)</w:t>
      </w:r>
    </w:p>
    <w:p>
      <w:pPr>
        <w:numPr>
          <w:ilvl w:val="0"/>
          <w:numId w:val="1005"/>
        </w:numPr>
        <w:pStyle w:val="Compact"/>
      </w:pPr>
      <w:r>
        <w:t xml:space="preserve">Extended warranty covering Dhaka's harsh conditions</w:t>
      </w:r>
    </w:p>
    <w:bookmarkEnd w:id="25"/>
    <w:bookmarkStart w:id="26" w:name="distribution-hyperlocal-dhaka-access"/>
    <w:p>
      <w:pPr>
        <w:pStyle w:val="Heading3"/>
      </w:pPr>
      <w:r>
        <w:t xml:space="preserve">Distribution: Hyperlocal Dhaka Access</w:t>
      </w:r>
    </w:p>
    <w:p>
      <w:pPr>
        <w:pStyle w:val="FirstParagraph"/>
      </w:pPr>
      <w:r>
        <w:t xml:space="preserve">We bypass traditional importers for direct access to Bangladesh Dhaka markets:</w:t>
      </w:r>
    </w:p>
    <w:p>
      <w:pPr>
        <w:numPr>
          <w:ilvl w:val="0"/>
          <w:numId w:val="1006"/>
        </w:numPr>
        <w:pStyle w:val="Compact"/>
      </w:pPr>
      <w:r>
        <w:rPr>
          <w:bCs/>
          <w:b/>
        </w:rPr>
        <w:t xml:space="preserve">Hub-and-Spoke Model:</w:t>
      </w:r>
      <w:r>
        <w:t xml:space="preserve"> </w:t>
      </w:r>
      <w:r>
        <w:t xml:space="preserve">Central warehouse in Dhaka's Motijheel (logistics hub) with delivery within 24hrs to all districts</w:t>
      </w:r>
    </w:p>
    <w:p>
      <w:pPr>
        <w:numPr>
          <w:ilvl w:val="0"/>
          <w:numId w:val="1006"/>
        </w:numPr>
        <w:pStyle w:val="Compact"/>
      </w:pPr>
      <w:r>
        <w:rPr>
          <w:bCs/>
          <w:b/>
        </w:rPr>
        <w:t xml:space="preserve">Dhaka Contractor Partnerships:</w:t>
      </w:r>
      <w:r>
        <w:t xml:space="preserve"> </w:t>
      </w:r>
      <w:r>
        <w:t xml:space="preserve">Exclusive distributor agreements with top 50 construction firms</w:t>
      </w:r>
    </w:p>
    <w:p>
      <w:pPr>
        <w:numPr>
          <w:ilvl w:val="0"/>
          <w:numId w:val="1006"/>
        </w:numPr>
        <w:pStyle w:val="Compact"/>
      </w:pPr>
      <w:r>
        <w:rPr>
          <w:bCs/>
          <w:b/>
        </w:rPr>
        <w:t xml:space="preserve">E-commerce Integration:</w:t>
      </w:r>
      <w:r>
        <w:t xml:space="preserve"> </w:t>
      </w:r>
      <w:r>
        <w:t xml:space="preserve">Mobile app sales via Daraz Bangladesh with Dhaka-specific logistics</w:t>
      </w:r>
    </w:p>
    <w:bookmarkEnd w:id="26"/>
    <w:bookmarkStart w:id="27" w:name="promotion-dhaka-centric-brand-building"/>
    <w:p>
      <w:pPr>
        <w:pStyle w:val="Heading3"/>
      </w:pPr>
      <w:r>
        <w:t xml:space="preserve">Promotion: Dhaka-Centric Brand Building</w:t>
      </w:r>
    </w:p>
    <w:p>
      <w:pPr>
        <w:pStyle w:val="FirstParagraph"/>
      </w:pPr>
      <w:r>
        <w:t xml:space="preserve">Our promotional strategy leverages Dhaka's communication ecosystem:</w:t>
      </w:r>
    </w:p>
    <w:p>
      <w:pPr>
        <w:numPr>
          <w:ilvl w:val="0"/>
          <w:numId w:val="1007"/>
        </w:numPr>
        <w:pStyle w:val="Compact"/>
      </w:pPr>
      <w:r>
        <w:rPr>
          <w:bCs/>
          <w:b/>
        </w:rPr>
        <w:t xml:space="preserve">Local Influencer Campaigns:</w:t>
      </w:r>
      <w:r>
        <w:t xml:space="preserve"> </w:t>
      </w:r>
      <w:r>
        <w:t xml:space="preserve">Collaborating with Bangladeshi engineering influencers (e.g., "Dhaka Construction Guru" on YouTube)</w:t>
      </w:r>
    </w:p>
    <w:p>
      <w:pPr>
        <w:numPr>
          <w:ilvl w:val="0"/>
          <w:numId w:val="1007"/>
        </w:numPr>
        <w:pStyle w:val="Compact"/>
      </w:pPr>
      <w:r>
        <w:rPr>
          <w:bCs/>
          <w:b/>
        </w:rPr>
        <w:t xml:space="preserve">Dhaka Industry Events:</w:t>
      </w:r>
      <w:r>
        <w:t xml:space="preserve"> </w:t>
      </w:r>
      <w:r>
        <w:t xml:space="preserve">Sponsorship of Bangladesh Construction Summit at Dhaka Sheraton</w:t>
      </w:r>
    </w:p>
    <w:p>
      <w:pPr>
        <w:numPr>
          <w:ilvl w:val="0"/>
          <w:numId w:val="1007"/>
        </w:numPr>
        <w:pStyle w:val="Compact"/>
      </w:pPr>
      <w:r>
        <w:rPr>
          <w:bCs/>
          <w:b/>
        </w:rPr>
        <w:t xml:space="preserve">SMS/Call Center Marketing:</w:t>
      </w:r>
      <w:r>
        <w:t xml:space="preserve"> </w:t>
      </w:r>
      <w:r>
        <w:t xml:space="preserve">Targeted offers to 20,000+ contractors via BD Mobile numbers (avoiding internet barriers)</w:t>
      </w:r>
    </w:p>
    <w:p>
      <w:pPr>
        <w:numPr>
          <w:ilvl w:val="0"/>
          <w:numId w:val="1007"/>
        </w:numPr>
        <w:pStyle w:val="Compact"/>
      </w:pPr>
      <w:r>
        <w:rPr>
          <w:bCs/>
          <w:b/>
        </w:rPr>
        <w:t xml:space="preserve">Dhaka Government Tenders:</w:t>
      </w:r>
      <w:r>
        <w:t xml:space="preserve"> </w:t>
      </w:r>
      <w:r>
        <w:t xml:space="preserve">Dedicated team for RFPs on public infrastructure projects</w:t>
      </w:r>
    </w:p>
    <w:bookmarkEnd w:id="27"/>
    <w:bookmarkEnd w:id="28"/>
    <w:bookmarkStart w:id="29" w:name="X376007707d9a711114786b6ebc55216f4a0ebfb"/>
    <w:p>
      <w:pPr>
        <w:pStyle w:val="Heading2"/>
      </w:pPr>
      <w:r>
        <w:t xml:space="preserve">Implementation Timeline: Dhaka Market Rollout</w:t>
      </w:r>
    </w:p>
    <w:p>
      <w:pPr>
        <w:pStyle w:val="FirstParagraph"/>
      </w:pPr>
      <w:r>
        <w:t xml:space="preserve">Phase</w:t>
      </w:r>
    </w:p>
    <w:p>
      <w:pPr>
        <w:pStyle w:val="BodyText"/>
      </w:pPr>
      <w:r>
        <w:t xml:space="preserve">Timeline</w:t>
      </w:r>
    </w:p>
    <w:p>
      <w:pPr>
        <w:pStyle w:val="BodyText"/>
      </w:pPr>
      <w:r>
        <w:t xml:space="preserve">Dhaka-Specific Action</w:t>
      </w:r>
    </w:p>
    <w:p>
      <w:pPr>
        <w:pStyle w:val="BodyText"/>
      </w:pPr>
      <w:r>
        <w:t xml:space="preserve">Market Entry</w:t>
      </w:r>
    </w:p>
    <w:p>
      <w:pPr>
        <w:pStyle w:val="BodyText"/>
      </w:pPr>
      <w:r>
        <w:t xml:space="preserve">Months 1-3</w:t>
      </w:r>
    </w:p>
    <w:p>
      <w:pPr>
        <w:pStyle w:val="BodyText"/>
      </w:pPr>
      <w:r>
        <w:t xml:space="preserve">Licensing for Bangladesh, Dhaka service center setup in Gulshan-2</w:t>
      </w:r>
    </w:p>
    <w:p>
      <w:pPr>
        <w:pStyle w:val="BodyText"/>
      </w:pPr>
      <w:r>
        <w:t xml:space="preserve">Growth Phase</w:t>
      </w:r>
    </w:p>
    <w:p>
      <w:pPr>
        <w:pStyle w:val="BodyText"/>
      </w:pPr>
      <w:r>
        <w:t xml:space="preserve">Months 4-9</w:t>
      </w:r>
    </w:p>
    <w:p>
      <w:pPr>
        <w:pStyle w:val="BodyText"/>
      </w:pPr>
      <w:r>
        <w:t xml:space="preserve">&lt;</w:t>
      </w:r>
    </w:p>
    <w:p>
      <w:pPr>
        <w:pStyle w:val="BodyText"/>
      </w:pPr>
      <w:r>
        <w:t xml:space="preserve">Dhaka contractor onboarding drive; sponsorship of Dhaka Building Expo</w:t>
      </w:r>
    </w:p>
    <w:p>
      <w:pPr>
        <w:pStyle w:val="BodyText"/>
      </w:pPr>
      <w:r>
        <w:t xml:space="preserve">Expansion Phase</w:t>
      </w:r>
    </w:p>
    <w:p>
      <w:pPr>
        <w:pStyle w:val="BodyText"/>
      </w:pPr>
      <w:r>
        <w:t xml:space="preserve">Months 10-18</w:t>
      </w:r>
    </w:p>
    <w:p>
      <w:pPr>
        <w:pStyle w:val="BodyText"/>
      </w:pPr>
      <w:r>
        <w:t xml:space="preserve">Maturity Phase</w:t>
      </w:r>
    </w:p>
    <w:p>
      <w:pPr>
        <w:pStyle w:val="BodyText"/>
      </w:pPr>
      <w:r>
        <w:t xml:space="preserve">Year 2+</w:t>
      </w:r>
    </w:p>
    <w:p>
      <w:pPr>
        <w:pStyle w:val="BodyText"/>
      </w:pPr>
      <w:r>
        <w:t xml:space="preserve">Dhaka-based manufacturing plant (Phase 3)</w:t>
      </w:r>
    </w:p>
    <w:bookmarkEnd w:id="29"/>
    <w:bookmarkStart w:id="30" w:name="X880a2f17839e47da692e5692d9111517142b2e0"/>
    <w:p>
      <w:pPr>
        <w:pStyle w:val="Heading2"/>
      </w:pPr>
      <w:r>
        <w:t xml:space="preserve">Budget Allocation: Optimized for Bangladesh Dhaka Context</w:t>
      </w:r>
    </w:p>
    <w:p>
      <w:pPr>
        <w:pStyle w:val="FirstParagraph"/>
      </w:pPr>
      <w:r>
        <w:t xml:space="preserve">Total Year 1 Marketing Budget: $485,000 (allocated specifically for Dhaka operations):</w:t>
      </w:r>
    </w:p>
    <w:p>
      <w:pPr>
        <w:numPr>
          <w:ilvl w:val="0"/>
          <w:numId w:val="1008"/>
        </w:numPr>
        <w:pStyle w:val="Compact"/>
      </w:pPr>
      <w:r>
        <w:t xml:space="preserve">35% - Localized advertising (Dhaka radio, local press, SMS campaigns)</w:t>
      </w:r>
    </w:p>
    <w:p>
      <w:pPr>
        <w:numPr>
          <w:ilvl w:val="0"/>
          <w:numId w:val="1008"/>
        </w:numPr>
        <w:pStyle w:val="Compact"/>
      </w:pPr>
      <w:r>
        <w:t xml:space="preserve">28% - Service network establishment across 12 Dhaka centers</w:t>
      </w:r>
    </w:p>
    <w:p>
      <w:pPr>
        <w:numPr>
          <w:ilvl w:val="0"/>
          <w:numId w:val="1008"/>
        </w:numPr>
        <w:pStyle w:val="Compact"/>
      </w:pPr>
      <w:r>
        <w:t xml:space="preserve">20% - Contractor engagement programs (demonstration events in Dhaka districts)</w:t>
      </w:r>
    </w:p>
    <w:p>
      <w:pPr>
        <w:numPr>
          <w:ilvl w:val="0"/>
          <w:numId w:val="1008"/>
        </w:numPr>
        <w:pStyle w:val="Compact"/>
      </w:pPr>
      <w:r>
        <w:t xml:space="preserve">17% - Digital marketing targeting Dhaka-based businesses</w:t>
      </w:r>
    </w:p>
    <w:bookmarkEnd w:id="30"/>
    <w:bookmarkStart w:id="31" w:name="X773cd7fcab4f03fee14ac3caa6b785c1964e370"/>
    <w:p>
      <w:pPr>
        <w:pStyle w:val="Heading2"/>
      </w:pPr>
      <w:r>
        <w:t xml:space="preserve">Evaluation Metrics for Bangladesh Dhaka Success</w:t>
      </w:r>
    </w:p>
    <w:p>
      <w:pPr>
        <w:pStyle w:val="FirstParagraph"/>
      </w:pPr>
      <w:r>
        <w:t xml:space="preserve">We measure progress through Dhaka-specific KPIs:</w:t>
      </w:r>
    </w:p>
    <w:p>
      <w:pPr>
        <w:numPr>
          <w:ilvl w:val="0"/>
          <w:numId w:val="1009"/>
        </w:numPr>
        <w:pStyle w:val="Compact"/>
      </w:pPr>
      <w:r>
        <w:rPr>
          <w:bCs/>
          <w:b/>
        </w:rPr>
        <w:t xml:space="preserve">Market Share Growth:</w:t>
      </w:r>
      <w:r>
        <w:t xml:space="preserve"> </w:t>
      </w:r>
      <w:r>
        <w:t xml:space="preserve">Tracking sales vs competitors in Bangladesh Dhaka construction zones</w:t>
      </w:r>
    </w:p>
    <w:p>
      <w:pPr>
        <w:numPr>
          <w:ilvl w:val="0"/>
          <w:numId w:val="1009"/>
        </w:numPr>
        <w:pStyle w:val="Compact"/>
      </w:pPr>
      <w:r>
        <w:rPr>
          <w:bCs/>
          <w:b/>
        </w:rPr>
        <w:t xml:space="preserve">Dhaka Service Response Time:</w:t>
      </w:r>
      <w:r>
        <w:t xml:space="preserve"> </w:t>
      </w:r>
      <w:r>
        <w:t xml:space="preserve">Target: ≤4 hours for all Dhaka locations (vs competitor 24hrs)</w:t>
      </w:r>
    </w:p>
    <w:p>
      <w:pPr>
        <w:numPr>
          <w:ilvl w:val="0"/>
          <w:numId w:val="1009"/>
        </w:numPr>
        <w:pStyle w:val="Compact"/>
      </w:pPr>
      <w:r>
        <w:rPr>
          <w:bCs/>
          <w:b/>
        </w:rPr>
        <w:t xml:space="preserve">Customer Retention Rate:</w:t>
      </w:r>
      <w:r>
        <w:t xml:space="preserve"> </w:t>
      </w:r>
      <w:r>
        <w:t xml:space="preserve">Aim for 85% repeat purchase from Dhaka contractors</w:t>
      </w:r>
    </w:p>
    <w:p>
      <w:pPr>
        <w:numPr>
          <w:ilvl w:val="0"/>
          <w:numId w:val="1009"/>
        </w:numPr>
        <w:pStyle w:val="Compact"/>
      </w:pPr>
      <w:r>
        <w:rPr>
          <w:bCs/>
          <w:b/>
        </w:rPr>
        <w:t xml:space="preserve">Tender Win Rate:</w:t>
      </w:r>
      <w:r>
        <w:t xml:space="preserve"> </w:t>
      </w:r>
      <w:r>
        <w:t xml:space="preserve">Measuring success in government projects across Dhaka districts</w:t>
      </w:r>
    </w:p>
    <w:bookmarkEnd w:id="31"/>
    <w:bookmarkStart w:id="32" w:name="Xb409ebc40e7aebd3261c2ae6907ce2e8d50c463"/>
    <w:p>
      <w:pPr>
        <w:pStyle w:val="Heading2"/>
      </w:pPr>
      <w:r>
        <w:t xml:space="preserve">Conclusion: Welder Dominance in Bangladesh's Capital</w:t>
      </w:r>
    </w:p>
    <w:p>
      <w:pPr>
        <w:pStyle w:val="FirstParagraph"/>
      </w:pPr>
      <w:r>
        <w:t xml:space="preserve">This Marketing Plan delivers a meticulously calibrated approach for our Welder product to dominate the Bangladesh Dhaka market. By engineering solutions specifically for Dhaka's monsoon climate, power instability, and construction density—while building hyperlocal service infrastructure—we transform the Welder from a commodity into an indispensable business enabler. Our focus on Dhaka's unique economic and environmental conditions ensures that every marketing dollar generates maximum traction in Bangladesh's most critical industrial market. This is not merely a Marketing Plan—it's the blueprint for becoming Dhaka's preferred Welder partner through sustainable, locally adapted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Marketing Plan for Bangladesh Dhaka</dc:title>
  <dc:creator/>
  <dc:language>en</dc:language>
  <cp:keywords/>
  <dcterms:created xsi:type="dcterms:W3CDTF">2026-07-23T16:04:35Z</dcterms:created>
  <dcterms:modified xsi:type="dcterms:W3CDTF">2026-07-23T16:04:35Z</dcterms:modified>
</cp:coreProperties>
</file>

<file path=docProps/custom.xml><?xml version="1.0" encoding="utf-8"?>
<Properties xmlns="http://schemas.openxmlformats.org/officeDocument/2006/custom-properties" xmlns:vt="http://schemas.openxmlformats.org/officeDocument/2006/docPropsVTypes"/>
</file>