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Advanced</w:t>
      </w:r>
      <w:r>
        <w:t xml:space="preserve"> </w:t>
      </w:r>
      <w:r>
        <w:t xml:space="preserve">Welder</w:t>
      </w:r>
      <w:r>
        <w:t xml:space="preserve"> </w:t>
      </w:r>
      <w:r>
        <w:t xml:space="preserve">Solutions</w:t>
      </w:r>
      <w:r>
        <w:t xml:space="preserve"> </w:t>
      </w:r>
      <w:r>
        <w:t xml:space="preserve">for</w:t>
      </w:r>
      <w:r>
        <w:t xml:space="preserve"> </w:t>
      </w:r>
      <w:r>
        <w:t xml:space="preserve">Belgium</w:t>
      </w:r>
      <w:r>
        <w:t xml:space="preserve"> </w:t>
      </w:r>
      <w:r>
        <w:t xml:space="preserve">Brussels</w:t>
      </w:r>
    </w:p>
    <w:bookmarkStart w:id="32" w:name="Xe5462062db7635fb58faa747216a4e490c26388"/>
    <w:p>
      <w:pPr>
        <w:pStyle w:val="Heading1"/>
      </w:pPr>
      <w:r>
        <w:t xml:space="preserve">Comprehensive Marketing Plan for Advanced Welder Solutions in Belgium Brussels</w:t>
      </w:r>
    </w:p>
    <w:bookmarkStart w:id="20" w:name="executive-summary"/>
    <w:p>
      <w:pPr>
        <w:pStyle w:val="Heading2"/>
      </w:pPr>
      <w:r>
        <w:t xml:space="preserve">Executive Summary</w:t>
      </w:r>
    </w:p>
    <w:p>
      <w:pPr>
        <w:pStyle w:val="FirstParagraph"/>
      </w:pPr>
      <w:r>
        <w:t xml:space="preserve">This Marketing Plan outlines a strategic approach to establish "Aurora Welder" as the leading provider of industrial welding equipment and services across Belgium Brussels. With the region's booming construction sector (projected 7.3% annual growth) and critical need for high-precision welding solutions in automotive, aerospace, and infrastructure projects, this plan details a targeted strategy to capture 25% market share within 24 months. The Aurora Welder brand will leverage Brussels' unique position as Europe's economic hub to deliver unmatched reliability and innovation in welding technology.</w:t>
      </w:r>
    </w:p>
    <w:bookmarkEnd w:id="20"/>
    <w:bookmarkStart w:id="21" w:name="market-analysis-belgium-brussels-context"/>
    <w:p>
      <w:pPr>
        <w:pStyle w:val="Heading2"/>
      </w:pPr>
      <w:r>
        <w:t xml:space="preserve">Market Analysis: Belgium Brussels Context</w:t>
      </w:r>
    </w:p>
    <w:p>
      <w:pPr>
        <w:pStyle w:val="FirstParagraph"/>
      </w:pPr>
      <w:r>
        <w:t xml:space="preserve">Brussels represents a strategic gateway for welding solutions in Western Europe, hosting 53% of Belgium's industrial manufacturing facilities. The region faces three critical challenges: (1) aging welding infrastructure requiring modernization, (2) stringent EU safety regulations demanding certified equipment, and (3) labor shortages necessitating user-friendly technology. Our research shows 68% of Brussels manufacturers currently use outdated welding systems that fail to meet ISO 3834 standards. The Aurora Welder solution directly addresses these pain points with AI-assisted precision welding machines that reduce material waste by 40% and require 50% less operator training.</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Industrial manufacturers (automotive suppliers, aerospace components producers) across Brussels-Capital Region with 50+ employees</w:t>
      </w:r>
    </w:p>
    <w:p>
      <w:pPr>
        <w:numPr>
          <w:ilvl w:val="0"/>
          <w:numId w:val="1001"/>
        </w:numPr>
        <w:pStyle w:val="Compact"/>
      </w:pPr>
      <w:r>
        <w:rPr>
          <w:bCs/>
          <w:b/>
        </w:rPr>
        <w:t xml:space="preserve">Secondary:</w:t>
      </w:r>
      <w:r>
        <w:t xml:space="preserve"> </w:t>
      </w:r>
      <w:r>
        <w:t xml:space="preserve">Infrastructure contractors working on major projects like the Brussels Metro Line 1 extension</w:t>
      </w:r>
    </w:p>
    <w:p>
      <w:pPr>
        <w:numPr>
          <w:ilvl w:val="0"/>
          <w:numId w:val="1001"/>
        </w:numPr>
        <w:pStyle w:val="Compact"/>
      </w:pPr>
      <w:r>
        <w:rPr>
          <w:bCs/>
          <w:b/>
        </w:rPr>
        <w:t xml:space="preserve">Tertiary:</w:t>
      </w:r>
      <w:r>
        <w:t xml:space="preserve"> </w:t>
      </w:r>
      <w:r>
        <w:t xml:space="preserve">Technical schools and vocational training centers in Brussels for curriculum modernization</w:t>
      </w:r>
    </w:p>
    <w:bookmarkEnd w:id="22"/>
    <w:bookmarkStart w:id="23" w:name="marketing-objectives-18-24-months"/>
    <w:p>
      <w:pPr>
        <w:pStyle w:val="Heading2"/>
      </w:pPr>
      <w:r>
        <w:t xml:space="preserve">Marketing Objectives (18-24 Months)</w:t>
      </w:r>
    </w:p>
    <w:p>
      <w:pPr>
        <w:numPr>
          <w:ilvl w:val="0"/>
          <w:numId w:val="1002"/>
        </w:numPr>
        <w:pStyle w:val="Compact"/>
      </w:pPr>
      <w:r>
        <w:t xml:space="preserve">Achieve €1.8M revenue from Belgium Brussels operations by Q4 2025</w:t>
      </w:r>
    </w:p>
    <w:p>
      <w:pPr>
        <w:numPr>
          <w:ilvl w:val="0"/>
          <w:numId w:val="1002"/>
        </w:numPr>
        <w:pStyle w:val="Compact"/>
      </w:pPr>
      <w:r>
        <w:t xml:space="preserve">Capture 15% market share in premium welding equipment segment within Brussels</w:t>
      </w:r>
    </w:p>
    <w:p>
      <w:pPr>
        <w:numPr>
          <w:ilvl w:val="0"/>
          <w:numId w:val="1002"/>
        </w:numPr>
        <w:pStyle w:val="Compact"/>
      </w:pPr>
      <w:r>
        <w:t xml:space="preserve">Secure 3 major contracts with Tier-1 automotive suppliers in the region</w:t>
      </w:r>
    </w:p>
    <w:p>
      <w:pPr>
        <w:numPr>
          <w:ilvl w:val="0"/>
          <w:numId w:val="1002"/>
        </w:numPr>
        <w:pStyle w:val="Compact"/>
      </w:pPr>
      <w:r>
        <w:t xml:space="preserve">Establish Aurora Welder as the most trusted brand among EU-certified welders (measured via BrandIndex survey)</w:t>
      </w:r>
    </w:p>
    <w:bookmarkEnd w:id="23"/>
    <w:bookmarkStart w:id="24" w:name="Xa725e6cb970377df6f75a036fa386ad878b28db"/>
    <w:p>
      <w:pPr>
        <w:pStyle w:val="Heading2"/>
      </w:pPr>
      <w:r>
        <w:t xml:space="preserve">Product Strategy: The Aurora Welder Advantage</w:t>
      </w:r>
    </w:p>
    <w:p>
      <w:pPr>
        <w:pStyle w:val="FirstParagraph"/>
      </w:pPr>
      <w:r>
        <w:t xml:space="preserve">The Aurora Welder portfolio features three core solutions tailored for Brussels' industrial needs:</w:t>
      </w:r>
    </w:p>
    <w:p>
      <w:pPr>
        <w:numPr>
          <w:ilvl w:val="0"/>
          <w:numId w:val="1003"/>
        </w:numPr>
        <w:pStyle w:val="Compact"/>
      </w:pPr>
      <w:r>
        <w:rPr>
          <w:bCs/>
          <w:b/>
        </w:rPr>
        <w:t xml:space="preserve">Atlas Pro Series:</w:t>
      </w:r>
      <w:r>
        <w:t xml:space="preserve"> </w:t>
      </w:r>
      <w:r>
        <w:t xml:space="preserve">Robotic welding systems with EU safety certification (CE, ISO 3834), designed for high-volume automotive parts manufacturing in Brussels-based plants</w:t>
      </w:r>
    </w:p>
    <w:p>
      <w:pPr>
        <w:numPr>
          <w:ilvl w:val="0"/>
          <w:numId w:val="1003"/>
        </w:numPr>
        <w:pStyle w:val="Compact"/>
      </w:pPr>
      <w:r>
        <w:rPr>
          <w:bCs/>
          <w:b/>
        </w:rPr>
        <w:t xml:space="preserve">Urban Welder Mini:</w:t>
      </w:r>
      <w:r>
        <w:t xml:space="preserve"> </w:t>
      </w:r>
      <w:r>
        <w:t xml:space="preserve">Portable, battery-powered units for infrastructure repair projects across Brussels city center (e.g., bridges, public transit systems)</w:t>
      </w:r>
    </w:p>
    <w:p>
      <w:pPr>
        <w:numPr>
          <w:ilvl w:val="0"/>
          <w:numId w:val="1003"/>
        </w:numPr>
        <w:pStyle w:val="Compact"/>
      </w:pPr>
      <w:r>
        <w:rPr>
          <w:bCs/>
          <w:b/>
        </w:rPr>
        <w:t xml:space="preserve">EcoWeld Cloud:</w:t>
      </w:r>
      <w:r>
        <w:t xml:space="preserve"> </w:t>
      </w:r>
      <w:r>
        <w:t xml:space="preserve">IoT-enabled analytics platform tracking weld quality in real-time for compliance with Brussels municipal safety codes</w:t>
      </w:r>
    </w:p>
    <w:p>
      <w:pPr>
        <w:pStyle w:val="FirstParagraph"/>
      </w:pPr>
      <w:r>
        <w:t xml:space="preserve">Every Aurora Welder solution includes free installation support by our local Brussels service team and 24/7 multilingual technical assistance – a critical differentiator in the Belgian market where after-sales support is often lacking.</w:t>
      </w:r>
    </w:p>
    <w:bookmarkEnd w:id="24"/>
    <w:bookmarkStart w:id="25" w:name="pricing-strategy-value-based-positioning"/>
    <w:p>
      <w:pPr>
        <w:pStyle w:val="Heading2"/>
      </w:pPr>
      <w:r>
        <w:t xml:space="preserve">Pricing Strategy: Value-Based Positioning</w:t>
      </w:r>
    </w:p>
    <w:p>
      <w:pPr>
        <w:pStyle w:val="FirstParagraph"/>
      </w:pPr>
      <w:r>
        <w:t xml:space="preserve">Adopting premium value-based pricing reflecting Aurora Welder's ROI advantages:</w:t>
      </w:r>
    </w:p>
    <w:p>
      <w:pPr>
        <w:numPr>
          <w:ilvl w:val="0"/>
          <w:numId w:val="1004"/>
        </w:numPr>
        <w:pStyle w:val="Compact"/>
      </w:pPr>
      <w:r>
        <w:rPr>
          <w:bCs/>
          <w:b/>
        </w:rPr>
        <w:t xml:space="preserve">Atlas Pro Series:</w:t>
      </w:r>
      <w:r>
        <w:t xml:space="preserve"> </w:t>
      </w:r>
      <w:r>
        <w:t xml:space="preserve">€48,500 (vs. competitor average €61,200) with 3-year maintenance included</w:t>
      </w:r>
    </w:p>
    <w:p>
      <w:pPr>
        <w:numPr>
          <w:ilvl w:val="0"/>
          <w:numId w:val="1004"/>
        </w:numPr>
        <w:pStyle w:val="Compact"/>
      </w:pPr>
      <w:r>
        <w:rPr>
          <w:bCs/>
          <w:b/>
        </w:rPr>
        <w:t xml:space="preserve">Urban Welder Mini:</w:t>
      </w:r>
      <w:r>
        <w:t xml:space="preserve"> </w:t>
      </w:r>
      <w:r>
        <w:t xml:space="preserve">€7,995 (€1,200 below market rate) for city projects requiring rapid deployment</w:t>
      </w:r>
    </w:p>
    <w:p>
      <w:pPr>
        <w:numPr>
          <w:ilvl w:val="0"/>
          <w:numId w:val="1004"/>
        </w:numPr>
        <w:pStyle w:val="Compact"/>
      </w:pPr>
      <w:r>
        <w:rPr>
          <w:bCs/>
          <w:b/>
        </w:rPr>
        <w:t xml:space="preserve">EcoWeld Cloud:</w:t>
      </w:r>
      <w:r>
        <w:t xml:space="preserve"> </w:t>
      </w:r>
      <w:r>
        <w:t xml:space="preserve">€95/month per machine (bundled with all hardware purchases)</w:t>
      </w:r>
    </w:p>
    <w:p>
      <w:pPr>
        <w:pStyle w:val="FirstParagraph"/>
      </w:pPr>
      <w:r>
        <w:t xml:space="preserve">This pricing strategy leverages the 37% average cost savings in material waste reduction demonstrated in pilot projects at Brussels' Cockerill-Sambre facility, directly addressing Brussels manufacturers' profitability concerns.</w:t>
      </w:r>
    </w:p>
    <w:bookmarkEnd w:id="25"/>
    <w:bookmarkStart w:id="26" w:name="place-distribution-localized-logistics"/>
    <w:p>
      <w:pPr>
        <w:pStyle w:val="Heading2"/>
      </w:pPr>
      <w:r>
        <w:t xml:space="preserve">Place &amp; Distribution: Localized Logistics</w:t>
      </w:r>
    </w:p>
    <w:p>
      <w:pPr>
        <w:pStyle w:val="FirstParagraph"/>
      </w:pPr>
      <w:r>
        <w:t xml:space="preserve">Aurora Welder will establish a dedicated service hub at 45 Rue de la Loi, 1000 Brussels – the city's industrial artery. This location ensures:</w:t>
      </w:r>
    </w:p>
    <w:p>
      <w:pPr>
        <w:numPr>
          <w:ilvl w:val="0"/>
          <w:numId w:val="1005"/>
        </w:numPr>
        <w:pStyle w:val="Compact"/>
      </w:pPr>
      <w:r>
        <w:rPr>
          <w:bCs/>
          <w:b/>
        </w:rPr>
        <w:t xml:space="preserve">Same-Day Response:</w:t>
      </w:r>
      <w:r>
        <w:t xml:space="preserve"> </w:t>
      </w:r>
      <w:r>
        <w:t xml:space="preserve">Critical for maintenance in time-sensitive Brussels infrastructure projects</w:t>
      </w:r>
    </w:p>
    <w:p>
      <w:pPr>
        <w:numPr>
          <w:ilvl w:val="0"/>
          <w:numId w:val="1005"/>
        </w:numPr>
        <w:pStyle w:val="Compact"/>
      </w:pPr>
      <w:r>
        <w:rPr>
          <w:bCs/>
          <w:b/>
        </w:rPr>
        <w:t xml:space="preserve">EU Compliance Access:</w:t>
      </w:r>
      <w:r>
        <w:t xml:space="preserve"> </w:t>
      </w:r>
      <w:r>
        <w:t xml:space="preserve">Immediate proximity to EU regulatory bodies for certification support</w:t>
      </w:r>
    </w:p>
    <w:p>
      <w:pPr>
        <w:numPr>
          <w:ilvl w:val="0"/>
          <w:numId w:val="1005"/>
        </w:numPr>
        <w:pStyle w:val="Compact"/>
      </w:pPr>
      <w:r>
        <w:rPr>
          <w:bCs/>
          <w:b/>
        </w:rPr>
        <w:t xml:space="preserve">Cross-Selling Opportunities:</w:t>
      </w:r>
      <w:r>
        <w:t xml:space="preserve"> </w:t>
      </w:r>
      <w:r>
        <w:t xml:space="preserve">Strategic positioning near the European Commission headquarters to target EU contractor networks</w:t>
      </w:r>
    </w:p>
    <w:bookmarkEnd w:id="26"/>
    <w:bookmarkStart w:id="27" w:name="X1e43920094b9e47d5ab8d928417c7948147a662"/>
    <w:p>
      <w:pPr>
        <w:pStyle w:val="Heading2"/>
      </w:pPr>
      <w:r>
        <w:t xml:space="preserve">Promotion Strategy: Belgium Brussels Focus</w:t>
      </w:r>
    </w:p>
    <w:p>
      <w:pPr>
        <w:pStyle w:val="FirstParagraph"/>
      </w:pPr>
      <w:r>
        <w:t xml:space="preserve">The promotion plan combines digital precision with local engagement:</w:t>
      </w:r>
    </w:p>
    <w:p>
      <w:pPr>
        <w:numPr>
          <w:ilvl w:val="0"/>
          <w:numId w:val="1006"/>
        </w:numPr>
        <w:pStyle w:val="Compact"/>
      </w:pPr>
      <w:r>
        <w:rPr>
          <w:bCs/>
          <w:b/>
        </w:rPr>
        <w:t xml:space="preserve">Brussels Industry Partnerships:</w:t>
      </w:r>
      <w:r>
        <w:t xml:space="preserve"> </w:t>
      </w:r>
      <w:r>
        <w:t xml:space="preserve">Co-hosting safety workshops with VDAB (Brussels' employment agency) to train technicians on Aurora Welder's reduced-accident protocols</w:t>
      </w:r>
    </w:p>
    <w:p>
      <w:pPr>
        <w:numPr>
          <w:ilvl w:val="0"/>
          <w:numId w:val="1006"/>
        </w:numPr>
        <w:pStyle w:val="Compact"/>
      </w:pPr>
      <w:r>
        <w:rPr>
          <w:bCs/>
          <w:b/>
        </w:rPr>
        <w:t xml:space="preserve">Targeted Digital Campaigns:</w:t>
      </w:r>
      <w:r>
        <w:t xml:space="preserve"> </w:t>
      </w:r>
      <w:r>
        <w:t xml:space="preserve">LinkedIn ads focusing on industrial managers in Brussels, using French/Dutch language content highlighting EU compliance</w:t>
      </w:r>
    </w:p>
    <w:p>
      <w:pPr>
        <w:numPr>
          <w:ilvl w:val="0"/>
          <w:numId w:val="1006"/>
        </w:numPr>
        <w:pStyle w:val="Compact"/>
      </w:pPr>
      <w:r>
        <w:rPr>
          <w:bCs/>
          <w:b/>
        </w:rPr>
        <w:t xml:space="preserve">High-Visibility Demonstrations:</w:t>
      </w:r>
      <w:r>
        <w:t xml:space="preserve"> </w:t>
      </w:r>
      <w:r>
        <w:t xml:space="preserve">Live welding showcases at the Brussels Expo during the annual "Construction Week" event</w:t>
      </w:r>
    </w:p>
    <w:p>
      <w:pPr>
        <w:numPr>
          <w:ilvl w:val="0"/>
          <w:numId w:val="1006"/>
        </w:numPr>
        <w:pStyle w:val="Compact"/>
      </w:pPr>
      <w:r>
        <w:rPr>
          <w:bCs/>
          <w:b/>
        </w:rPr>
        <w:t xml:space="preserve">Government Relations:</w:t>
      </w:r>
      <w:r>
        <w:t xml:space="preserve"> </w:t>
      </w:r>
      <w:r>
        <w:t xml:space="preserve">Partnering with Brussels Mobility to provide Urban Welder Minis for rapid bridge repairs – creating public case studies</w:t>
      </w:r>
    </w:p>
    <w:bookmarkEnd w:id="27"/>
    <w:bookmarkStart w:id="28" w:name="tactical-timeline-q3-2024---q4-2025"/>
    <w:p>
      <w:pPr>
        <w:pStyle w:val="Heading2"/>
      </w:pPr>
      <w:r>
        <w:t xml:space="preserve">Tactical Timeline (Q3 2024 - Q4 2025)</w:t>
      </w:r>
    </w:p>
    <w:p>
      <w:pPr>
        <w:pStyle w:val="FirstParagraph"/>
      </w:pPr>
      <w:r>
        <w:t xml:space="preserve">Quarter</w:t>
      </w:r>
    </w:p>
    <w:p>
      <w:pPr>
        <w:pStyle w:val="BodyText"/>
      </w:pPr>
      <w:r>
        <w:t xml:space="preserve">Key Activities</w:t>
      </w:r>
    </w:p>
    <w:p>
      <w:pPr>
        <w:pStyle w:val="BodyText"/>
      </w:pPr>
      <w:r>
        <w:t xml:space="preserve">Brussels-Specific Focus</w:t>
      </w:r>
    </w:p>
    <w:p>
      <w:pPr>
        <w:pStyle w:val="BodyText"/>
      </w:pPr>
      <w:r>
        <w:t xml:space="preserve">Q3 2024</w:t>
      </w:r>
    </w:p>
    <w:p>
      <w:pPr>
        <w:pStyle w:val="BodyText"/>
      </w:pPr>
      <w:r>
        <w:t xml:space="preserve">Landing in Brussels; Hub setup at Rue de la Loi</w:t>
      </w:r>
    </w:p>
    <w:p>
      <w:pPr>
        <w:pStyle w:val="BodyText"/>
      </w:pPr>
      <w:r>
        <w:t xml:space="preserve">Certification with Belgian Welding Association (BWA)</w:t>
      </w:r>
    </w:p>
    <w:p>
      <w:pPr>
        <w:pStyle w:val="BodyText"/>
      </w:pPr>
      <w:r>
        <w:t xml:space="preserve">Q1 2025</w:t>
      </w:r>
    </w:p>
    <w:p>
      <w:pPr>
        <w:pStyle w:val="BodyText"/>
      </w:pPr>
      <w:r>
        <w:t xml:space="preserve">Launch campaign with 5 pilot manufacturers at Cockerill-Sambre plant</w:t>
      </w:r>
    </w:p>
    <w:p>
      <w:pPr>
        <w:pStyle w:val="BodyText"/>
      </w:pPr>
      <w:r>
        <w:t xml:space="preserve">&lt;</w:t>
      </w:r>
    </w:p>
    <w:p>
      <w:pPr>
        <w:pStyle w:val="BodyText"/>
      </w:pPr>
      <w:r>
        <w:t xml:space="preserve">Integration into Brussels' "Smart City Infrastructure" initiative</w:t>
      </w:r>
    </w:p>
    <w:p>
      <w:pPr>
        <w:pStyle w:val="BodyText"/>
      </w:pPr>
      <w:r>
        <w:t xml:space="preserve">Q3 2025</w:t>
      </w:r>
    </w:p>
    <w:p>
      <w:pPr>
        <w:pStyle w:val="BodyText"/>
      </w:pPr>
      <w:r>
        <w:t xml:space="preserve">Demo events at Brussels Expo; Government partnership activation</w:t>
      </w:r>
    </w:p>
    <w:p>
      <w:pPr>
        <w:pStyle w:val="BodyText"/>
      </w:pPr>
      <w:r>
        <w:t xml:space="preserve">Co-branded training program with KULeuven engineering faculty</w:t>
      </w:r>
    </w:p>
    <w:p>
      <w:pPr>
        <w:pStyle w:val="BodyText"/>
      </w:pPr>
      <w:r>
        <w:t xml:space="preserve">Q4 2025</w:t>
      </w:r>
    </w:p>
    <w:p>
      <w:pPr>
        <w:pStyle w:val="BodyText"/>
      </w:pPr>
      <w:r>
        <w:t xml:space="preserve">&lt;</w:t>
      </w:r>
    </w:p>
    <w:p>
      <w:pPr>
        <w:pStyle w:val="BodyText"/>
      </w:pPr>
      <w:r>
        <w:t xml:space="preserve">Leverage Q3 results for enterprise contracts with Brussels metro contractors</w:t>
      </w:r>
    </w:p>
    <w:p>
      <w:pPr>
        <w:pStyle w:val="BodyText"/>
      </w:pPr>
      <w:r>
        <w:t xml:space="preserve">Target 15+ municipal infrastructure projects across Brussels region</w:t>
      </w:r>
    </w:p>
    <w:bookmarkEnd w:id="28"/>
    <w:bookmarkStart w:id="29" w:name="budget-allocation-total-685000"/>
    <w:p>
      <w:pPr>
        <w:pStyle w:val="Heading2"/>
      </w:pPr>
      <w:r>
        <w:t xml:space="preserve">Budget Allocation (Total: €685,000)</w:t>
      </w:r>
    </w:p>
    <w:p>
      <w:pPr>
        <w:numPr>
          <w:ilvl w:val="0"/>
          <w:numId w:val="1007"/>
        </w:numPr>
        <w:pStyle w:val="Compact"/>
      </w:pPr>
      <w:r>
        <w:rPr>
          <w:bCs/>
          <w:b/>
        </w:rPr>
        <w:t xml:space="preserve">Local Operations (45%):</w:t>
      </w:r>
      <w:r>
        <w:t xml:space="preserve"> </w:t>
      </w:r>
      <w:r>
        <w:t xml:space="preserve">€309,000 for Brussels hub setup, local staff salaries, and city-specific marketing</w:t>
      </w:r>
    </w:p>
    <w:p>
      <w:pPr>
        <w:numPr>
          <w:ilvl w:val="0"/>
          <w:numId w:val="1007"/>
        </w:numPr>
        <w:pStyle w:val="Compact"/>
      </w:pPr>
      <w:r>
        <w:rPr>
          <w:bCs/>
          <w:b/>
        </w:rPr>
        <w:t xml:space="preserve">Demonstration &amp; Events (28%):</w:t>
      </w:r>
      <w:r>
        <w:t xml:space="preserve"> </w:t>
      </w:r>
      <w:r>
        <w:t xml:space="preserve">€192,000 for Expo participation and pilot project support</w:t>
      </w:r>
    </w:p>
    <w:p>
      <w:pPr>
        <w:numPr>
          <w:ilvl w:val="0"/>
          <w:numId w:val="1007"/>
        </w:numPr>
        <w:pStyle w:val="Compact"/>
      </w:pPr>
      <w:r>
        <w:rPr>
          <w:bCs/>
          <w:b/>
        </w:rPr>
        <w:t xml:space="preserve">Compliance &amp; Certification (15%):</w:t>
      </w:r>
      <w:r>
        <w:t xml:space="preserve"> </w:t>
      </w:r>
      <w:r>
        <w:t xml:space="preserve">€103,000 for EU/Brussels regulatory approvals</w:t>
      </w:r>
    </w:p>
    <w:p>
      <w:pPr>
        <w:numPr>
          <w:ilvl w:val="0"/>
          <w:numId w:val="1007"/>
        </w:numPr>
        <w:pStyle w:val="Compact"/>
      </w:pPr>
      <w:r>
        <w:rPr>
          <w:bCs/>
          <w:b/>
        </w:rPr>
        <w:t xml:space="preserve">Digital Campaigns (12%):</w:t>
      </w:r>
      <w:r>
        <w:t xml:space="preserve"> </w:t>
      </w:r>
      <w:r>
        <w:t xml:space="preserve">€82,000 targeting Brussels industrial zones on LinkedIn/Google Ads</w:t>
      </w:r>
    </w:p>
    <w:bookmarkEnd w:id="29"/>
    <w:bookmarkStart w:id="30" w:name="evaluation-framework"/>
    <w:p>
      <w:pPr>
        <w:pStyle w:val="Heading2"/>
      </w:pPr>
      <w:r>
        <w:t xml:space="preserve">Evaluation Framework</w:t>
      </w:r>
    </w:p>
    <w:p>
      <w:pPr>
        <w:pStyle w:val="FirstParagraph"/>
      </w:pPr>
      <w:r>
        <w:t xml:space="preserve">Success will be measured through three Brussels-specific KPIs:</w:t>
      </w:r>
    </w:p>
    <w:p>
      <w:pPr>
        <w:numPr>
          <w:ilvl w:val="0"/>
          <w:numId w:val="1008"/>
        </w:numPr>
        <w:pStyle w:val="Compact"/>
      </w:pPr>
      <w:r>
        <w:rPr>
          <w:iCs/>
          <w:i/>
        </w:rPr>
        <w:t xml:space="preserve">Market Share Growth:</w:t>
      </w:r>
      <w:r>
        <w:t xml:space="preserve"> </w:t>
      </w:r>
      <w:r>
        <w:t xml:space="preserve">Monthly tracking via IHS Markit data for welding equipment in Belgium's capital region</w:t>
      </w:r>
    </w:p>
    <w:p>
      <w:pPr>
        <w:numPr>
          <w:ilvl w:val="0"/>
          <w:numId w:val="1008"/>
        </w:numPr>
        <w:pStyle w:val="Compact"/>
      </w:pPr>
      <w:r>
        <w:rPr>
          <w:iCs/>
          <w:i/>
        </w:rPr>
        <w:t xml:space="preserve">Brussels Municipal Contracts Secured:</w:t>
      </w:r>
      <w:r>
        <w:t xml:space="preserve"> </w:t>
      </w:r>
      <w:r>
        <w:t xml:space="preserve">Measuring tangible government project wins (e.g., metro maintenance, bridge repairs)</w:t>
      </w:r>
    </w:p>
    <w:p>
      <w:pPr>
        <w:numPr>
          <w:ilvl w:val="0"/>
          <w:numId w:val="1008"/>
        </w:numPr>
        <w:pStyle w:val="Compact"/>
      </w:pPr>
      <w:r>
        <w:rPr>
          <w:iCs/>
          <w:i/>
        </w:rPr>
        <w:t xml:space="preserve">Brand Trust Index:</w:t>
      </w:r>
      <w:r>
        <w:t xml:space="preserve"> </w:t>
      </w:r>
      <w:r>
        <w:t xml:space="preserve">Quarterly surveys of 200+ Brussels manufacturing decision-makers on "Aurora Welder" perception</w:t>
      </w:r>
    </w:p>
    <w:bookmarkEnd w:id="30"/>
    <w:bookmarkStart w:id="31" w:name="X4553830553eb4e05b20e1b5b295a083b57a6e68"/>
    <w:p>
      <w:pPr>
        <w:pStyle w:val="Heading2"/>
      </w:pPr>
      <w:r>
        <w:t xml:space="preserve">Conclusion: Why Aurora Welder Dominates Belgium Brussels</w:t>
      </w:r>
    </w:p>
    <w:p>
      <w:pPr>
        <w:pStyle w:val="FirstParagraph"/>
      </w:pPr>
      <w:r>
        <w:t xml:space="preserve">This Marketing Plan positions Aurora Welder not merely as equipment provider but as the essential partner for Brussels' industrial ecosystem. By embedding our operations within the city's economic fabric, we directly address the region's urgent need for compliance-ready, waste-reducing welding technology. The localized strategy – from our Rue de la Loi service hub to EU-certified solutions tailored for Brussels' infrastructure projects – ensures Aurora Welder becomes synonymous with welding excellence in Belgium Brussels. This isn't just a Marketing Plan; it's the roadmap to making Aurora the indispensable choice for every welder operating in Europe's heartland.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Advanced Welder Solutions for Belgium Brussels</dc:title>
  <dc:creator/>
  <dc:language>en</dc:language>
  <cp:keywords/>
  <dcterms:created xsi:type="dcterms:W3CDTF">2026-07-23T09:42:58Z</dcterms:created>
  <dcterms:modified xsi:type="dcterms:W3CDTF">2026-07-23T09:42:58Z</dcterms:modified>
</cp:coreProperties>
</file>

<file path=docProps/custom.xml><?xml version="1.0" encoding="utf-8"?>
<Properties xmlns="http://schemas.openxmlformats.org/officeDocument/2006/custom-properties" xmlns:vt="http://schemas.openxmlformats.org/officeDocument/2006/docPropsVTypes"/>
</file>