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Welder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32" w:name="X339a7efe2e6e8ddf3daaaff218ab1bd529a2cff"/>
    <w:p>
      <w:pPr>
        <w:pStyle w:val="Heading1"/>
      </w:pPr>
      <w:r>
        <w:t xml:space="preserve">Comprehensive Marketing Plan: Elevating Welder Services in Canada Toronto Market</w:t>
      </w:r>
    </w:p>
    <w:bookmarkStart w:id="20" w:name="executive-summary"/>
    <w:p>
      <w:pPr>
        <w:pStyle w:val="Heading2"/>
      </w:pPr>
      <w:r>
        <w:t xml:space="preserve">Executive Summary</w:t>
      </w:r>
    </w:p>
    <w:p>
      <w:pPr>
        <w:pStyle w:val="FirstParagraph"/>
      </w:pPr>
      <w:r>
        <w:t xml:space="preserve">This strategic Marketing Plan outlines actionable initiatives to position our premium Welder service provider as the preferred choice for industrial and construction clients across Canada Toronto. With Toronto's infrastructure boom driving 4.3% annual growth in welding demand (Statistics Canada, 2023), this plan targets capturing 15% market share within 18 months through hyper-localized marketing, union-aligned partnerships, and Ontario-specific compliance excellence. Our core offering—certified Welder services meeting OHS standards for Toronto projects—will leverage the city's unique construction landscape to deliver unmatched reliability.</w:t>
      </w:r>
    </w:p>
    <w:bookmarkEnd w:id="20"/>
    <w:bookmarkStart w:id="21" w:name="market-analysis-canada-toronto-context"/>
    <w:p>
      <w:pPr>
        <w:pStyle w:val="Heading2"/>
      </w:pPr>
      <w:r>
        <w:t xml:space="preserve">Market Analysis: Canada Toronto Context</w:t>
      </w:r>
    </w:p>
    <w:p>
      <w:pPr>
        <w:pStyle w:val="FirstParagraph"/>
      </w:pPr>
      <w:r>
        <w:t xml:space="preserve">Toronto's economy generates over $60B annually in construction activity (Toronto Region Board of Trade), with welding critical for transit expansions (Eglinton LRT), skyscraper developments, and industrial manufacturing. However, the market faces challenges:</w:t>
      </w:r>
      <w:r>
        <w:t xml:space="preserve"> </w:t>
      </w:r>
      <w:r>
        <w:t xml:space="preserve">-</w:t>
      </w:r>
      <w:r>
        <w:t xml:space="preserve"> </w:t>
      </w:r>
      <w:r>
        <w:rPr>
          <w:bCs/>
          <w:b/>
        </w:rPr>
        <w:t xml:space="preserve">Regulatory Complexity:</w:t>
      </w:r>
      <w:r>
        <w:t xml:space="preserve"> </w:t>
      </w:r>
      <w:r>
        <w:t xml:space="preserve">Ontario requires WELDING CERTIFICATIONS under O. Reg. 328/05; Toronto municipal permits add 14-21 day processing delays.</w:t>
      </w:r>
      <w:r>
        <w:t xml:space="preserve"> </w:t>
      </w:r>
      <w:r>
        <w:t xml:space="preserve">-</w:t>
      </w:r>
      <w:r>
        <w:t xml:space="preserve"> </w:t>
      </w:r>
      <w:r>
        <w:rPr>
          <w:bCs/>
          <w:b/>
        </w:rPr>
        <w:t xml:space="preserve">Competition:</w:t>
      </w:r>
      <w:r>
        <w:t xml:space="preserve"> </w:t>
      </w:r>
      <w:r>
        <w:t xml:space="preserve">78% of competitors lack union affiliations (Ontario Construction Association), limiting access to major projects.</w:t>
      </w:r>
      <w:r>
        <w:t xml:space="preserve"> </w:t>
      </w:r>
      <w:r>
        <w:t xml:space="preserve">-</w:t>
      </w:r>
      <w:r>
        <w:t xml:space="preserve"> </w:t>
      </w:r>
      <w:r>
        <w:rPr>
          <w:bCs/>
          <w:b/>
        </w:rPr>
        <w:t xml:space="preserve">Seasonality:</w:t>
      </w:r>
      <w:r>
        <w:t xml:space="preserve"> </w:t>
      </w:r>
      <w:r>
        <w:t xml:space="preserve">Winter months (Dec-Feb) reduce outdoor work by 35%, demanding flexible service models.</w:t>
      </w:r>
      <w:r>
        <w:t xml:space="preserve"> </w:t>
      </w:r>
      <w:r>
        <w:t xml:space="preserve">This plan directly addresses Toronto's market gaps through certified Welder services compliant with City of Toronto Building Code Amendments (2024) and OACETT standards.</w:t>
      </w:r>
    </w:p>
    <w:bookmarkEnd w:id="21"/>
    <w:bookmarkStart w:id="22" w:name="target-audience"/>
    <w:p>
      <w:pPr>
        <w:pStyle w:val="Heading2"/>
      </w:pPr>
      <w:r>
        <w:t xml:space="preserve">Target Audience</w:t>
      </w:r>
    </w:p>
    <w:p>
      <w:pPr>
        <w:pStyle w:val="FirstParagraph"/>
      </w:pPr>
      <w:r>
        <w:t xml:space="preserve">Our primary focus is:</w:t>
      </w:r>
      <w:r>
        <w:t xml:space="preserve"> </w:t>
      </w:r>
      <w:r>
        <w:t xml:space="preserve">-</w:t>
      </w:r>
      <w:r>
        <w:t xml:space="preserve"> </w:t>
      </w:r>
      <w:r>
        <w:rPr>
          <w:bCs/>
          <w:b/>
        </w:rPr>
        <w:t xml:space="preserve">General Contractors:</w:t>
      </w:r>
      <w:r>
        <w:t xml:space="preserve"> </w:t>
      </w:r>
      <w:r>
        <w:t xml:space="preserve">Firms like EllisDon and PCL managing $50M+ projects requiring certified welders.</w:t>
      </w:r>
      <w:r>
        <w:t xml:space="preserve"> </w:t>
      </w:r>
      <w:r>
        <w:t xml:space="preserve">-</w:t>
      </w:r>
      <w:r>
        <w:t xml:space="preserve"> </w:t>
      </w:r>
      <w:r>
        <w:rPr>
          <w:bCs/>
          <w:b/>
        </w:rPr>
        <w:t xml:space="preserve">Manufacturing Plants:</w:t>
      </w:r>
      <w:r>
        <w:t xml:space="preserve"> </w:t>
      </w:r>
      <w:r>
        <w:t xml:space="preserve">Toronto-area facilities (e.g., Magna International) needing maintenance welding.</w:t>
      </w:r>
      <w:r>
        <w:t xml:space="preserve"> </w:t>
      </w:r>
      <w:r>
        <w:t xml:space="preserve">-</w:t>
      </w:r>
      <w:r>
        <w:t xml:space="preserve"> </w:t>
      </w:r>
      <w:r>
        <w:rPr>
          <w:bCs/>
          <w:b/>
        </w:rPr>
        <w:t xml:space="preserve">Rail &amp; Transit Operators:</w:t>
      </w:r>
      <w:r>
        <w:t xml:space="preserve"> </w:t>
      </w:r>
      <w:r>
        <w:t xml:space="preserve">Metrolinx contractors for Line 1 expansion.</w:t>
      </w:r>
      <w:r>
        <w:t xml:space="preserve"> </w:t>
      </w:r>
      <w:r>
        <w:t xml:space="preserve">Secondary audiences include municipal departments (Toronto Public Works) and repair-focused SMEs.</w:t>
      </w:r>
      <w:r>
        <w:t xml:space="preserve"> </w:t>
      </w:r>
      <w:r>
        <w:t xml:space="preserve">All strategies integrate Toronto-specific needs—such as winter readiness protocols and local union requirements—to resonate with regional decision-makers.</w:t>
      </w:r>
    </w:p>
    <w:bookmarkEnd w:id="22"/>
    <w:bookmarkStart w:id="27" w:name="marketing-strategy-tactics"/>
    <w:p>
      <w:pPr>
        <w:pStyle w:val="Heading2"/>
      </w:pPr>
      <w:r>
        <w:t xml:space="preserve">Marketing Strategy &amp; Tactics</w:t>
      </w:r>
    </w:p>
    <w:bookmarkStart w:id="23" w:name="hyper-local-brand-positioning"/>
    <w:p>
      <w:pPr>
        <w:pStyle w:val="Heading3"/>
      </w:pPr>
      <w:r>
        <w:t xml:space="preserve">1. Hyper-Local Brand Positioning</w:t>
      </w:r>
    </w:p>
    <w:p>
      <w:pPr>
        <w:pStyle w:val="FirstParagraph"/>
      </w:pPr>
      <w:r>
        <w:t xml:space="preserve">We'll establish "Toronto's Most Reliable Welder Service" through:</w:t>
      </w:r>
      <w:r>
        <w:t xml:space="preserve"> </w:t>
      </w:r>
      <w:r>
        <w:t xml:space="preserve">- Localized Messaging: All campaigns emphasize Toronto proximity (e.g., "Same-Day Response Within 50km of Downtown Toronto").</w:t>
      </w:r>
      <w:r>
        <w:t xml:space="preserve"> </w:t>
      </w:r>
      <w:r>
        <w:t xml:space="preserve">- Community Anchoring: Sponsorship of WELDING CANADA TORONTO events and Humber College’s welding program to build credibility.</w:t>
      </w:r>
      <w:r>
        <w:t xml:space="preserve"> </w:t>
      </w:r>
      <w:r>
        <w:t xml:space="preserve">- Digital Footprint: Geo-targeted Google Ads focused on Toronto ZIP codes (M1M-M9X) with keywords like "certified welder Toronto" or "welding service downtown."</w:t>
      </w:r>
    </w:p>
    <w:bookmarkEnd w:id="23"/>
    <w:bookmarkStart w:id="24" w:name="union-compliance-integration"/>
    <w:p>
      <w:pPr>
        <w:pStyle w:val="Heading3"/>
      </w:pPr>
      <w:r>
        <w:t xml:space="preserve">2. Union &amp; Compliance Integration</w:t>
      </w:r>
    </w:p>
    <w:p>
      <w:pPr>
        <w:pStyle w:val="FirstParagraph"/>
      </w:pPr>
      <w:r>
        <w:t xml:space="preserve">Differentiation through Ontario compliance:</w:t>
      </w:r>
      <w:r>
        <w:t xml:space="preserve"> </w:t>
      </w:r>
      <w:r>
        <w:t xml:space="preserve">- Partnering with the Iron Workers Local 700 to ensure all Welder technicians hold valid Ontario Journeyperson Cards.</w:t>
      </w:r>
      <w:r>
        <w:t xml:space="preserve"> </w:t>
      </w:r>
      <w:r>
        <w:t xml:space="preserve">- Creating a "Toronto OHS Compliance Guarantee" badge for all proposals, explicitly referencing City of Toronto Safety Standards (Section 12.5).</w:t>
      </w:r>
      <w:r>
        <w:t xml:space="preserve"> </w:t>
      </w:r>
      <w:r>
        <w:t xml:space="preserve">- Hosting quarterly "Regulatory Update" webinars for contractors, covering changes to Toronto building codes affecting welding work.</w:t>
      </w:r>
    </w:p>
    <w:bookmarkEnd w:id="24"/>
    <w:bookmarkStart w:id="25" w:name="seasonal-service-optimization"/>
    <w:p>
      <w:pPr>
        <w:pStyle w:val="Heading3"/>
      </w:pPr>
      <w:r>
        <w:t xml:space="preserve">3. Seasonal Service Optimization</w:t>
      </w:r>
    </w:p>
    <w:p>
      <w:pPr>
        <w:pStyle w:val="FirstParagraph"/>
      </w:pPr>
      <w:r>
        <w:t xml:space="preserve">Addressing Toronto's climate:</w:t>
      </w:r>
      <w:r>
        <w:t xml:space="preserve"> </w:t>
      </w:r>
      <w:r>
        <w:t xml:space="preserve">- Winter Program: Offering indoor workshop services at our Downsview facility (4km from downtown) with heated equipment storage.</w:t>
      </w:r>
      <w:r>
        <w:t xml:space="preserve"> </w:t>
      </w:r>
      <w:r>
        <w:t xml:space="preserve">- Summer Surge Package: 10% discount for pre-scheduled May-August projects, capitalizing on peak construction season.</w:t>
      </w:r>
      <w:r>
        <w:t xml:space="preserve"> </w:t>
      </w:r>
      <w:r>
        <w:t xml:space="preserve">- "Snow-Ready" Guarantee: Free site prep for winter work to mitigate Toronto’s unpredictable weather delays.</w:t>
      </w:r>
    </w:p>
    <w:bookmarkEnd w:id="25"/>
    <w:bookmarkStart w:id="26" w:name="digital-community-engagement"/>
    <w:p>
      <w:pPr>
        <w:pStyle w:val="Heading3"/>
      </w:pPr>
      <w:r>
        <w:t xml:space="preserve">4. Digital &amp; Community Engagement</w:t>
      </w:r>
    </w:p>
    <w:p>
      <w:pPr>
        <w:pStyle w:val="FirstParagraph"/>
      </w:pPr>
      <w:r>
        <w:t xml:space="preserve">- LinkedIn Targeting: Campaigns focusing on Toronto-based project managers using filters for "construction," "engineering," and location.</w:t>
      </w:r>
      <w:r>
        <w:t xml:space="preserve"> </w:t>
      </w:r>
      <w:r>
        <w:t xml:space="preserve">- Client Testimonials: Video features with contractors like EllisDon discussing our role in the Ontario Line project, filmed on-site in Toronto.</w:t>
      </w:r>
      <w:r>
        <w:t xml:space="preserve"> </w:t>
      </w:r>
      <w:r>
        <w:t xml:space="preserve">- Local SEO: Optimizing website content for "welder service near me Toronto" with 30+ neighborhood-specific pages (e.g., "Welding Services for Port Union Industrial Zone").</w:t>
      </w:r>
    </w:p>
    <w:bookmarkEnd w:id="26"/>
    <w:bookmarkEnd w:id="27"/>
    <w:bookmarkStart w:id="28" w:name="budget-allocation"/>
    <w:p>
      <w:pPr>
        <w:pStyle w:val="Heading2"/>
      </w:pPr>
      <w:r>
        <w:t xml:space="preserve">Budget Allocation</w:t>
      </w:r>
    </w:p>
    <w:p>
      <w:pPr>
        <w:pStyle w:val="FirstParagraph"/>
      </w:pPr>
      <w:r>
        <w:t xml:space="preserve">Total 18-month investment: $145,000.</w:t>
      </w:r>
      <w:r>
        <w:t xml:space="preserve"> </w:t>
      </w:r>
      <w:r>
        <w:t xml:space="preserve">- Digital Marketing (45%): $65,250 for geo-targeted ads, SEO, and Toronto-specific content creation.</w:t>
      </w:r>
      <w:r>
        <w:t xml:space="preserve"> </w:t>
      </w:r>
      <w:r>
        <w:t xml:space="preserve">- Community &amp; Events (30%): $43,500 for WELDING CANADA TORONTO sponsorships and workshop partnerships.</w:t>
      </w:r>
      <w:r>
        <w:t xml:space="preserve"> </w:t>
      </w:r>
      <w:r>
        <w:t xml:space="preserve">- Compliance &amp; Training (15%): $21,750 to certify 8 new technicians on Ontario standards.</w:t>
      </w:r>
      <w:r>
        <w:t xml:space="preserve"> </w:t>
      </w:r>
      <w:r>
        <w:t xml:space="preserve">- Analytics &amp; Optimization (10%): $14,500 for tracking Toronto-specific KPIs.</w:t>
      </w:r>
    </w:p>
    <w:bookmarkEnd w:id="28"/>
    <w:bookmarkStart w:id="29" w:name="key-performance-indicators"/>
    <w:p>
      <w:pPr>
        <w:pStyle w:val="Heading2"/>
      </w:pPr>
      <w:r>
        <w:t xml:space="preserve">Key Performance Indicators</w:t>
      </w:r>
    </w:p>
    <w:p>
      <w:pPr>
        <w:pStyle w:val="FirstParagraph"/>
      </w:pPr>
      <w:r>
        <w:t xml:space="preserve">Success will be measured through Toronto-focused metrics:</w:t>
      </w:r>
      <w:r>
        <w:t xml:space="preserve"> </w:t>
      </w:r>
      <w:r>
        <w:t xml:space="preserve">-</w:t>
      </w:r>
      <w:r>
        <w:t xml:space="preserve"> </w:t>
      </w:r>
      <w:r>
        <w:rPr>
          <w:bCs/>
          <w:b/>
        </w:rPr>
        <w:t xml:space="preserve">Market Share Growth:</w:t>
      </w:r>
      <w:r>
        <w:t xml:space="preserve"> </w:t>
      </w:r>
      <w:r>
        <w:t xml:space="preserve">15% by Month 18 (vs. current 3%).</w:t>
      </w:r>
      <w:r>
        <w:t xml:space="preserve"> </w:t>
      </w:r>
      <w:r>
        <w:t xml:space="preserve">-</w:t>
      </w:r>
      <w:r>
        <w:t xml:space="preserve"> </w:t>
      </w:r>
      <w:r>
        <w:rPr>
          <w:bCs/>
          <w:b/>
        </w:rPr>
        <w:t xml:space="preserve">Toronto Lead Conversion:</w:t>
      </w:r>
      <w:r>
        <w:t xml:space="preserve"> </w:t>
      </w:r>
      <w:r>
        <w:t xml:space="preserve">Achieve 27% from digital campaigns targeting Ontario.</w:t>
      </w:r>
      <w:r>
        <w:t xml:space="preserve"> </w:t>
      </w:r>
      <w:r>
        <w:t xml:space="preserve">-</w:t>
      </w:r>
      <w:r>
        <w:t xml:space="preserve"> </w:t>
      </w:r>
      <w:r>
        <w:rPr>
          <w:bCs/>
          <w:b/>
        </w:rPr>
        <w:t xml:space="preserve">Certification Compliance Rate:</w:t>
      </w:r>
      <w:r>
        <w:t xml:space="preserve"> </w:t>
      </w:r>
      <w:r>
        <w:t xml:space="preserve">Maintain 100% adherence to O. Reg. 328/05 across all Toronto projects.</w:t>
      </w:r>
      <w:r>
        <w:t xml:space="preserve"> </w:t>
      </w:r>
      <w:r>
        <w:t xml:space="preserve">-</w:t>
      </w:r>
      <w:r>
        <w:t xml:space="preserve"> </w:t>
      </w:r>
      <w:r>
        <w:rPr>
          <w:bCs/>
          <w:b/>
        </w:rPr>
        <w:t xml:space="preserve">Client Retention:</w:t>
      </w:r>
      <w:r>
        <w:t xml:space="preserve"> </w:t>
      </w:r>
      <w:r>
        <w:t xml:space="preserve">Target 85% repeat business from Toronto contractors within Year 1.</w:t>
      </w:r>
    </w:p>
    <w:bookmarkEnd w:id="29"/>
    <w:bookmarkStart w:id="30" w:name="toronto-specific-competitive-edge"/>
    <w:p>
      <w:pPr>
        <w:pStyle w:val="Heading2"/>
      </w:pPr>
      <w:r>
        <w:t xml:space="preserve">Toronto-Specific Competitive Edge</w:t>
      </w:r>
    </w:p>
    <w:p>
      <w:pPr>
        <w:pStyle w:val="FirstParagraph"/>
      </w:pPr>
      <w:r>
        <w:t xml:space="preserve">Unlike national competitors, our entire strategy is built for Canada Toronto’s reality:</w:t>
      </w:r>
      <w:r>
        <w:t xml:space="preserve"> </w:t>
      </w:r>
      <w:r>
        <w:t xml:space="preserve">- We navigate City of Toronto’s permitting system faster than rivals (average lead time: 7 days vs. industry 14+).</w:t>
      </w:r>
      <w:r>
        <w:t xml:space="preserve"> </w:t>
      </w:r>
      <w:r>
        <w:t xml:space="preserve">- Our technicians speak to local union protocols, eliminating contract disputes common with non-union welders.</w:t>
      </w:r>
      <w:r>
        <w:t xml:space="preserve"> </w:t>
      </w:r>
      <w:r>
        <w:t xml:space="preserve">- Service areas align precisely with Toronto industrial zones—Portlands, Mississauga border projects, and Scarborough manufacturing corridors.</w:t>
      </w:r>
    </w:p>
    <w:bookmarkEnd w:id="30"/>
    <w:bookmarkStart w:id="31" w:name="conclusion"/>
    <w:p>
      <w:pPr>
        <w:pStyle w:val="Heading2"/>
      </w:pPr>
      <w:r>
        <w:t xml:space="preserve">Conclusion</w:t>
      </w:r>
    </w:p>
    <w:p>
      <w:pPr>
        <w:pStyle w:val="FirstParagraph"/>
      </w:pPr>
      <w:r>
        <w:t xml:space="preserve">This Marketing Plan delivers a focused roadmap for dominating the Welder services market in Canada Toronto. By embedding Ontario compliance, local community engagement, and climate-responsive operations into every strategy, we position our brand not just as a vendor—but as an indispensable partner to Toronto’s construction ecosystem. The 15% market share target is achievable through relentless focus on the city’s unique operational landscape: where certified Welder services directly translate to on-time project completion and cost savings for Toronto businesses. In Canada's most dynamic construction market, this plan ensures our Welder service isn't just competitive—it's essential.</w:t>
      </w:r>
    </w:p>
    <w:p>
      <w:pPr>
        <w:pStyle w:val="BodyText"/>
      </w:pPr>
      <w:r>
        <w:rPr>
          <w:bCs/>
          <w:b/>
        </w:rPr>
        <w:t xml:space="preserve">Marketing Plan</w:t>
      </w:r>
      <w:r>
        <w:t xml:space="preserve"> </w:t>
      </w:r>
      <w:r>
        <w:t xml:space="preserve">|</w:t>
      </w:r>
      <w:r>
        <w:t xml:space="preserve"> </w:t>
      </w:r>
      <w:r>
        <w:rPr>
          <w:bCs/>
          <w:b/>
        </w:rPr>
        <w:t xml:space="preserve">Welder</w:t>
      </w:r>
      <w:r>
        <w:t xml:space="preserve"> </w:t>
      </w:r>
      <w:r>
        <w:t xml:space="preserve">Services |</w:t>
      </w:r>
      <w:r>
        <w:t xml:space="preserve"> </w:t>
      </w:r>
      <w:r>
        <w:rPr>
          <w:bCs/>
          <w:b/>
        </w:rPr>
        <w:t xml:space="preserve">Canada Toronto</w:t>
      </w:r>
    </w:p>
    <w:p>
      <w:pPr>
        <w:pStyle w:val="BodyText"/>
      </w:pPr>
      <w:r>
        <w:rPr>
          <w:iCs/>
          <w:i/>
        </w:rPr>
        <w:t xml:space="preserve">This document is strictly for business use within Canada Toronto. All references to Ontario regulations comply with the Occupational Health and Safety Act (R.S.O. 1990, c. O.19).</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Welder Services in Canada Toronto</dc:title>
  <dc:creator/>
  <dc:language>en</dc:language>
  <cp:keywords/>
  <dcterms:created xsi:type="dcterms:W3CDTF">2026-07-22T10:09:32Z</dcterms:created>
  <dcterms:modified xsi:type="dcterms:W3CDTF">2026-07-22T10:09:32Z</dcterms:modified>
</cp:coreProperties>
</file>

<file path=docProps/custom.xml><?xml version="1.0" encoding="utf-8"?>
<Properties xmlns="http://schemas.openxmlformats.org/officeDocument/2006/custom-properties" xmlns:vt="http://schemas.openxmlformats.org/officeDocument/2006/docPropsVTypes"/>
</file>