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Advanced</w:t>
      </w:r>
      <w:r>
        <w:t xml:space="preserve"> </w:t>
      </w:r>
      <w:r>
        <w:t xml:space="preserve">Welder</w:t>
      </w:r>
      <w:r>
        <w:t xml:space="preserve"> </w:t>
      </w:r>
      <w:r>
        <w:t xml:space="preserve">Solutions</w:t>
      </w:r>
      <w:r>
        <w:t xml:space="preserve"> </w:t>
      </w:r>
      <w:r>
        <w:t xml:space="preserve">in</w:t>
      </w:r>
      <w:r>
        <w:t xml:space="preserve"> </w:t>
      </w:r>
      <w:r>
        <w:t xml:space="preserve">Ethiopia</w:t>
      </w:r>
      <w:r>
        <w:t xml:space="preserve"> </w:t>
      </w:r>
      <w:r>
        <w:t xml:space="preserve">Addis</w:t>
      </w:r>
      <w:r>
        <w:t xml:space="preserve"> </w:t>
      </w:r>
      <w:r>
        <w:t xml:space="preserve">Ababa</w:t>
      </w:r>
    </w:p>
    <w:bookmarkStart w:id="29" w:name="X33ea92496a1c4428cbb7d4aaecfe5d9afd840f7"/>
    <w:p>
      <w:pPr>
        <w:pStyle w:val="Heading1"/>
      </w:pPr>
      <w:r>
        <w:t xml:space="preserve">Comprehensive Marketing Plan for Advanced Welder Solutions in Ethiopia Addis Ababa</w:t>
      </w:r>
    </w:p>
    <w:bookmarkStart w:id="20" w:name="executive-summary"/>
    <w:p>
      <w:pPr>
        <w:pStyle w:val="Heading2"/>
      </w:pPr>
      <w:r>
        <w:t xml:space="preserve">Executive Summary</w:t>
      </w:r>
    </w:p>
    <w:p>
      <w:pPr>
        <w:pStyle w:val="FirstParagraph"/>
      </w:pPr>
      <w:r>
        <w:t xml:space="preserve">This Marketing Plan outlines the strategic roadmap for introducing and scaling advanced welding equipment solutions specifically tailored to the dynamic construction and manufacturing landscape of Ethiopia Addis Ababa. As Addis Ababa undergoes unprecedented urban expansion with projects like the Addis Ababa Light Railway, industrial parks, and large-scale housing developments, demand for reliable welding technology has surged. This plan positions our premium Welder products as essential tools for accelerating infrastructure development while addressing critical local challenges including power instability and skilled labor shortages. We target $2M in first-year revenue through hyper-localized marketing tactics designed explicitly for Ethiopia Addis Ababa’s economic ecosystem.</w:t>
      </w:r>
    </w:p>
    <w:bookmarkEnd w:id="20"/>
    <w:bookmarkStart w:id="21" w:name="X153d1d4cfcceb26921fab626d652a963bcf1741"/>
    <w:p>
      <w:pPr>
        <w:pStyle w:val="Heading2"/>
      </w:pPr>
      <w:r>
        <w:t xml:space="preserve">Market Analysis: Ethiopia Addis Ababa Context</w:t>
      </w:r>
    </w:p>
    <w:p>
      <w:pPr>
        <w:pStyle w:val="FirstParagraph"/>
      </w:pPr>
      <w:r>
        <w:t xml:space="preserve">Addis Ababa represents Ethiopia's economic nucleus, driving 35% of national GDP with construction activity growing at 12% annually (World Bank, 2023). The city’s infrastructure deficit—estimated at $6 billion for road networks alone—fuels relentless demand for durable welding equipment. However, existing solutions often fail in Addis Ababa conditions: imported units struggle with voltage fluctuations (common due to aging grid infrastructure), and foreign brands lack localized service networks. A 2023 survey by the Ethiopian Construction Association revealed 68% of contractors cite "equipment downtime" as their top operational challenge during Addis Ababa projects. This creates an urgent market opportunity for a purpose-built Welder designed for Ethiopia’s realities.</w:t>
      </w:r>
    </w:p>
    <w:bookmarkEnd w:id="21"/>
    <w:bookmarkStart w:id="22" w:name="target-audience-precision-segmentation"/>
    <w:p>
      <w:pPr>
        <w:pStyle w:val="Heading2"/>
      </w:pPr>
      <w:r>
        <w:t xml:space="preserve">Target Audience: Precision Segmentation</w:t>
      </w:r>
    </w:p>
    <w:p>
      <w:pPr>
        <w:pStyle w:val="FirstParagraph"/>
      </w:pPr>
      <w:r>
        <w:t xml:space="preserve">Our marketing strategy focuses on three high-potential segments within Ethiopia Addis Ababa:</w:t>
      </w:r>
    </w:p>
    <w:p>
      <w:pPr>
        <w:numPr>
          <w:ilvl w:val="0"/>
          <w:numId w:val="1001"/>
        </w:numPr>
        <w:pStyle w:val="Compact"/>
      </w:pPr>
      <w:r>
        <w:rPr>
          <w:bCs/>
          <w:b/>
        </w:rPr>
        <w:t xml:space="preserve">Large Infrastructure Contractors</w:t>
      </w:r>
      <w:r>
        <w:t xml:space="preserve">: Firms building the Addis-Djibouti Railway or new industrial parks (e.g., Bole Lemi Industrial Park). They require heavy-duty Welder systems with 24/7 support to avoid project delays.</w:t>
      </w:r>
    </w:p>
    <w:p>
      <w:pPr>
        <w:numPr>
          <w:ilvl w:val="0"/>
          <w:numId w:val="1001"/>
        </w:numPr>
        <w:pStyle w:val="Compact"/>
      </w:pPr>
      <w:r>
        <w:rPr>
          <w:bCs/>
          <w:b/>
        </w:rPr>
        <w:t xml:space="preserve">Small-to-Medium Manufacturing Enterprises (SMEs)</w:t>
      </w:r>
      <w:r>
        <w:t xml:space="preserve">: Over 5,000 SMEs in Addis Ababa’s manufacturing clusters (e.g., Bole Lemi, Yeka) needing affordable, portable Welder solutions for metal fabrication workshops.</w:t>
      </w:r>
    </w:p>
    <w:p>
      <w:pPr>
        <w:numPr>
          <w:ilvl w:val="0"/>
          <w:numId w:val="1001"/>
        </w:numPr>
        <w:pStyle w:val="Compact"/>
      </w:pPr>
      <w:r>
        <w:rPr>
          <w:bCs/>
          <w:b/>
        </w:rPr>
        <w:t xml:space="preserve">Government-Linked Development Agencies</w:t>
      </w:r>
      <w:r>
        <w:t xml:space="preserve">: Entities like Ethiopian Roads Administration (ERA) managing road construction contracts requiring bulk Welder procurement.</w:t>
      </w:r>
    </w:p>
    <w:bookmarkEnd w:id="22"/>
    <w:bookmarkStart w:id="23" w:name="X34ed711b44d6ce830a2c4544b3dd84898f1f44f"/>
    <w:p>
      <w:pPr>
        <w:pStyle w:val="Heading2"/>
      </w:pPr>
      <w:r>
        <w:t xml:space="preserve">Unique Value Proposition: The Addis Ababa Advantage</w:t>
      </w:r>
    </w:p>
    <w:p>
      <w:pPr>
        <w:pStyle w:val="FirstParagraph"/>
      </w:pPr>
      <w:r>
        <w:t xml:space="preserve">Our Welder product line isn’t merely imported— it’s engineered for Ethiopia Addis Ababa. Key differentiators include:</w:t>
      </w:r>
    </w:p>
    <w:p>
      <w:pPr>
        <w:numPr>
          <w:ilvl w:val="0"/>
          <w:numId w:val="1002"/>
        </w:numPr>
        <w:pStyle w:val="Compact"/>
      </w:pPr>
      <w:r>
        <w:rPr>
          <w:bCs/>
          <w:b/>
        </w:rPr>
        <w:t xml:space="preserve">Voltage Stabilization Technology</w:t>
      </w:r>
      <w:r>
        <w:t xml:space="preserve">: Built-in surge protection for erratic Ethiopian power grids (operates reliably at 160-240V vs. standard 190-230V tolerance).</w:t>
      </w:r>
    </w:p>
    <w:p>
      <w:pPr>
        <w:numPr>
          <w:ilvl w:val="0"/>
          <w:numId w:val="1002"/>
        </w:numPr>
        <w:pStyle w:val="Compact"/>
      </w:pPr>
      <w:r>
        <w:rPr>
          <w:bCs/>
          <w:b/>
        </w:rPr>
        <w:t xml:space="preserve">Local Service Network</w:t>
      </w:r>
      <w:r>
        <w:t xml:space="preserve">: Partnering with Addis Ababa-based technicians for same-day repairs—critical where import lead times exceed 45 days.</w:t>
      </w:r>
    </w:p>
    <w:p>
      <w:pPr>
        <w:numPr>
          <w:ilvl w:val="0"/>
          <w:numId w:val="1002"/>
        </w:numPr>
        <w:pStyle w:val="Compact"/>
      </w:pPr>
      <w:r>
        <w:rPr>
          <w:bCs/>
          <w:b/>
        </w:rPr>
        <w:t xml:space="preserve">SME-Friendly Financing</w:t>
      </w:r>
      <w:r>
        <w:t xml:space="preserve">: Zero-interest installment plans via local banks (e.g., CBE, Awash Bank) tailored to Addis Ababa’s business cash flow cycles.</w:t>
      </w:r>
    </w:p>
    <w:bookmarkEnd w:id="23"/>
    <w:bookmarkStart w:id="24" w:name="marketing-mix-strategy"/>
    <w:p>
      <w:pPr>
        <w:pStyle w:val="Heading2"/>
      </w:pPr>
      <w:r>
        <w:t xml:space="preserve">Marketing Mix Strategy</w:t>
      </w:r>
    </w:p>
    <w:p>
      <w:pPr>
        <w:pStyle w:val="FirstParagraph"/>
      </w:pPr>
      <w:r>
        <w:rPr>
          <w:bCs/>
          <w:b/>
        </w:rPr>
        <w:t xml:space="preserve">Product:</w:t>
      </w:r>
      <w:r>
        <w:t xml:space="preserve"> </w:t>
      </w:r>
      <w:r>
        <w:t xml:space="preserve">Our "AddisWeld Pro" series includes portable units for SMEs (starting at ETB 35,000) and industrial-grade systems for contractors (ETB 185,000+), all certified by Ethiopian Standards Agency. All Welder models include localized Amharic/English manuals and training modules.</w:t>
      </w:r>
    </w:p>
    <w:p>
      <w:pPr>
        <w:pStyle w:val="BodyText"/>
      </w:pPr>
      <w:r>
        <w:rPr>
          <w:bCs/>
          <w:b/>
        </w:rPr>
        <w:t xml:space="preserve">Pricing:</w:t>
      </w:r>
      <w:r>
        <w:t xml:space="preserve"> </w:t>
      </w:r>
      <w:r>
        <w:t xml:space="preserve">Tiered pricing reflecting Addis Ababa’s market segments: Premium pricing for contractors ($1,250/unit with 1-year warranty), Value pricing for SMEs (ETB 35,000 with 6-month service pack). We undercut competitors by 18% while offering superior local support.</w:t>
      </w:r>
    </w:p>
    <w:p>
      <w:pPr>
        <w:pStyle w:val="BodyText"/>
      </w:pPr>
      <w:r>
        <w:rPr>
          <w:bCs/>
          <w:b/>
        </w:rPr>
        <w:t xml:space="preserve">Place:</w:t>
      </w:r>
      <w:r>
        <w:t xml:space="preserve"> </w:t>
      </w:r>
      <w:r>
        <w:t xml:space="preserve">Distribution channels optimized for Addis Ababa logistics. Primary sales through our Addis Ababa HQ (Kolfe Keranio district) and 3 satellite warehouses near major construction zones (Bole, Yeka, Gullele). Partnering with local distributors like Ethiopian Machinery &amp; Equipment to avoid road congestion delays.</w:t>
      </w:r>
    </w:p>
    <w:p>
      <w:pPr>
        <w:pStyle w:val="BodyText"/>
      </w:pPr>
      <w:r>
        <w:rPr>
          <w:bCs/>
          <w:b/>
        </w:rPr>
        <w:t xml:space="preserve">Promotion:</w:t>
      </w:r>
      <w:r>
        <w:t xml:space="preserve"> </w:t>
      </w:r>
      <w:r>
        <w:t xml:space="preserve">Hyper-localized campaigns targeting Ethiopia Addis Ababa specifically:</w:t>
      </w:r>
    </w:p>
    <w:p>
      <w:pPr>
        <w:numPr>
          <w:ilvl w:val="0"/>
          <w:numId w:val="1003"/>
        </w:numPr>
        <w:pStyle w:val="Compact"/>
      </w:pPr>
      <w:r>
        <w:rPr>
          <w:iCs/>
          <w:i/>
        </w:rPr>
        <w:t xml:space="preserve">Field Demonstration Days</w:t>
      </w:r>
      <w:r>
        <w:t xml:space="preserve">: Quarterly welding shows at construction sites (e.g., near the new Addis Ababa City Hall), featuring live welding of local materials like Ethiopian steel rods.</w:t>
      </w:r>
    </w:p>
    <w:p>
      <w:pPr>
        <w:numPr>
          <w:ilvl w:val="0"/>
          <w:numId w:val="1003"/>
        </w:numPr>
        <w:pStyle w:val="Compact"/>
      </w:pPr>
      <w:r>
        <w:rPr>
          <w:iCs/>
          <w:i/>
        </w:rPr>
        <w:t xml:space="preserve">Government Partnership Program</w:t>
      </w:r>
      <w:r>
        <w:t xml:space="preserve">: Co-hosting "Welder Training Workshops" with Addis Ababa City Administration to certify 1,000+ welders by Year 2.</w:t>
      </w:r>
    </w:p>
    <w:p>
      <w:pPr>
        <w:numPr>
          <w:ilvl w:val="0"/>
          <w:numId w:val="1003"/>
        </w:numPr>
        <w:pStyle w:val="Compact"/>
      </w:pPr>
      <w:r>
        <w:rPr>
          <w:iCs/>
          <w:i/>
        </w:rPr>
        <w:t xml:space="preserve">Digital Targeting</w:t>
      </w:r>
      <w:r>
        <w:t xml:space="preserve">: Facebook/Telegram ads in Amharic targeting construction groups in Addis Ababa; leveraging influencers like @AddisConstruction on local platforms.</w:t>
      </w:r>
    </w:p>
    <w:p>
      <w:pPr>
        <w:numPr>
          <w:ilvl w:val="0"/>
          <w:numId w:val="1003"/>
        </w:numPr>
        <w:pStyle w:val="Compact"/>
      </w:pPr>
      <w:r>
        <w:rPr>
          <w:iCs/>
          <w:i/>
        </w:rPr>
        <w:t xml:space="preserve">Trade Show Dominance</w:t>
      </w:r>
      <w:r>
        <w:t xml:space="preserve">: Exclusive sponsorship of Ethiopia’s largest industrial event—the Addis Ababa Industrial Exhibition—to showcase Welder durability against competitors.</w:t>
      </w:r>
    </w:p>
    <w:bookmarkEnd w:id="24"/>
    <w:bookmarkStart w:id="25" w:name="X023b0d5ace471830741295068f0150d7a45f684"/>
    <w:p>
      <w:pPr>
        <w:pStyle w:val="Heading2"/>
      </w:pPr>
      <w:r>
        <w:t xml:space="preserve">Implementation Timeline (Ethiopia Addis Ababa Focus)</w:t>
      </w:r>
    </w:p>
    <w:p>
      <w:pPr>
        <w:pStyle w:val="FirstParagraph"/>
      </w:pPr>
      <w:r>
        <w:rPr>
          <w:bCs/>
          <w:b/>
        </w:rPr>
        <w:t xml:space="preserve">Months 1-3:</w:t>
      </w:r>
      <w:r>
        <w:t xml:space="preserve"> </w:t>
      </w:r>
      <w:r>
        <w:t xml:space="preserve">Secure Addis Ababa City Administration endorsement; launch pilot with 15 SMEs in Bole Lemi Industrial Park. Train local technicians at our Addis HQ.</w:t>
      </w:r>
    </w:p>
    <w:p>
      <w:pPr>
        <w:pStyle w:val="BodyText"/>
      </w:pPr>
      <w:r>
        <w:rPr>
          <w:bCs/>
          <w:b/>
        </w:rPr>
        <w:t xml:space="preserve">Months 4-6:</w:t>
      </w:r>
      <w:r>
        <w:t xml:space="preserve"> </w:t>
      </w:r>
      <w:r>
        <w:t xml:space="preserve">Deploy mobile service units covering all Addis Ababa zones (target: &lt;12-hour response time). Begin government tender submissions for ERA projects.</w:t>
      </w:r>
    </w:p>
    <w:p>
      <w:pPr>
        <w:pStyle w:val="BodyText"/>
      </w:pPr>
      <w:r>
        <w:rPr>
          <w:bCs/>
          <w:b/>
        </w:rPr>
        <w:t xml:space="preserve">Months 7-12:</w:t>
      </w:r>
      <w:r>
        <w:t xml:space="preserve"> </w:t>
      </w:r>
      <w:r>
        <w:t xml:space="preserve">Scale to 500+ SMEs; secure contract with Ethiopia Electric Power for railway projects. Achieve 45% market share in Addis Ababa’s welding equipment segment by Q4, Year 1.</w:t>
      </w:r>
    </w:p>
    <w:bookmarkEnd w:id="25"/>
    <w:bookmarkStart w:id="26" w:name="budget-allocation-ethiopia-addis-ababa"/>
    <w:p>
      <w:pPr>
        <w:pStyle w:val="Heading2"/>
      </w:pPr>
      <w:r>
        <w:t xml:space="preserve">Budget Allocation (Ethiopia Addis Ababa)</w:t>
      </w:r>
    </w:p>
    <w:p>
      <w:pPr>
        <w:pStyle w:val="FirstParagraph"/>
      </w:pPr>
      <w:r>
        <w:t xml:space="preserve">Total budget: $385,000</w:t>
      </w:r>
    </w:p>
    <w:p>
      <w:pPr>
        <w:numPr>
          <w:ilvl w:val="0"/>
          <w:numId w:val="1004"/>
        </w:numPr>
        <w:pStyle w:val="Compact"/>
      </w:pPr>
      <w:r>
        <w:t xml:space="preserve">Local Service Network Setup: $95,000 (Addis-based technicians, spare parts warehouse)</w:t>
      </w:r>
    </w:p>
    <w:p>
      <w:pPr>
        <w:numPr>
          <w:ilvl w:val="0"/>
          <w:numId w:val="1004"/>
        </w:numPr>
        <w:pStyle w:val="Compact"/>
      </w:pPr>
      <w:r>
        <w:t xml:space="preserve">Localized Marketing Campaigns: $145,000 (demonstrations, social ads in Amharic)</w:t>
      </w:r>
    </w:p>
    <w:p>
      <w:pPr>
        <w:numPr>
          <w:ilvl w:val="0"/>
          <w:numId w:val="1004"/>
        </w:numPr>
        <w:pStyle w:val="Compact"/>
      </w:pPr>
      <w:r>
        <w:t xml:space="preserve">Government Partnerships &amp; Training: $75,000</w:t>
      </w:r>
    </w:p>
    <w:p>
      <w:pPr>
        <w:numPr>
          <w:ilvl w:val="0"/>
          <w:numId w:val="1004"/>
        </w:numPr>
        <w:pStyle w:val="Compact"/>
      </w:pPr>
      <w:r>
        <w:t xml:space="preserve">Contingency for Addis Ababa Logistics: $70,000 (accounting for road conditions)</w:t>
      </w:r>
    </w:p>
    <w:bookmarkEnd w:id="26"/>
    <w:bookmarkStart w:id="27" w:name="performance-metrics"/>
    <w:p>
      <w:pPr>
        <w:pStyle w:val="Heading2"/>
      </w:pPr>
      <w:r>
        <w:t xml:space="preserve">Performance Metrics</w:t>
      </w:r>
    </w:p>
    <w:p>
      <w:pPr>
        <w:pStyle w:val="FirstParagraph"/>
      </w:pPr>
      <w:r>
        <w:t xml:space="preserve">We measure success through Ethiopia Addis Ababa-specific KPIs:</w:t>
      </w:r>
    </w:p>
    <w:p>
      <w:pPr>
        <w:numPr>
          <w:ilvl w:val="0"/>
          <w:numId w:val="1005"/>
        </w:numPr>
        <w:pStyle w:val="Compact"/>
      </w:pPr>
      <w:r>
        <w:t xml:space="preserve">Customer Acquisition Cost (CAC) below ETB 5,000 per SME in Addis Ababa.</w:t>
      </w:r>
    </w:p>
    <w:p>
      <w:pPr>
        <w:numPr>
          <w:ilvl w:val="0"/>
          <w:numId w:val="1005"/>
        </w:numPr>
        <w:pStyle w:val="Compact"/>
      </w:pPr>
      <w:r>
        <w:t xml:space="preserve">95% first-time service completion rate within Addis Ababa’s city limits.</w:t>
      </w:r>
    </w:p>
    <w:p>
      <w:pPr>
        <w:numPr>
          <w:ilvl w:val="0"/>
          <w:numId w:val="1005"/>
        </w:numPr>
        <w:pStyle w:val="Compact"/>
      </w:pPr>
      <w:r>
        <w:t xml:space="preserve">30% market share among new welding equipment purchases in Addis Ababa by Year 2.</w:t>
      </w:r>
    </w:p>
    <w:bookmarkEnd w:id="27"/>
    <w:bookmarkStart w:id="28" w:name="conclusion-welding-ethiopias-future"/>
    <w:p>
      <w:pPr>
        <w:pStyle w:val="Heading2"/>
      </w:pPr>
      <w:r>
        <w:t xml:space="preserve">Conclusion: Welding Ethiopia's Future</w:t>
      </w:r>
    </w:p>
    <w:p>
      <w:pPr>
        <w:pStyle w:val="FirstParagraph"/>
      </w:pPr>
      <w:r>
        <w:t xml:space="preserve">This Marketing Plan delivers a sustainable growth engine for our Welder solutions within Ethiopia Addis Ababa’s high-potential market. By centering every strategy on local realities—from voltage challenges to SME financing—we position the Welder not as a generic product, but as an indispensable catalyst for Addis Ababa’s infrastructure revolution. Our focus on building deep local partnerships ensures long-term relevance in this critical Ethiopian market, transforming the Welder into a symbol of resilient, homegrown progress. This plan is designed to achieve $2M revenue in Year 1 while directly contributing to Ethiopia’s Vision 2030 economic goals through Addis Ababa’s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Advanced Welder Solutions in Ethiopia Addis Ababa</dc:title>
  <dc:creator/>
  <dc:language>en</dc:language>
  <cp:keywords/>
  <dcterms:created xsi:type="dcterms:W3CDTF">2025-12-14T00:09:28Z</dcterms:created>
  <dcterms:modified xsi:type="dcterms:W3CDTF">2025-12-14T00:09:28Z</dcterms:modified>
</cp:coreProperties>
</file>

<file path=docProps/custom.xml><?xml version="1.0" encoding="utf-8"?>
<Properties xmlns="http://schemas.openxmlformats.org/officeDocument/2006/custom-properties" xmlns:vt="http://schemas.openxmlformats.org/officeDocument/2006/docPropsVTypes"/>
</file>