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Welder</w:t>
      </w:r>
      <w:r>
        <w:t xml:space="preserve"> </w:t>
      </w:r>
      <w:r>
        <w:t xml:space="preserve">Solutions</w:t>
      </w:r>
      <w:r>
        <w:t xml:space="preserve"> </w:t>
      </w:r>
      <w:r>
        <w:t xml:space="preserve">in</w:t>
      </w:r>
      <w:r>
        <w:t xml:space="preserve"> </w:t>
      </w:r>
      <w:r>
        <w:t xml:space="preserve">Germany</w:t>
      </w:r>
      <w:r>
        <w:t xml:space="preserve"> </w:t>
      </w:r>
      <w:r>
        <w:t xml:space="preserve">Berlin</w:t>
      </w:r>
    </w:p>
    <w:bookmarkStart w:id="29" w:name="X379f91164aca8d471788fd0442c1a9dbd043c2b"/>
    <w:p>
      <w:pPr>
        <w:pStyle w:val="Heading1"/>
      </w:pPr>
      <w:r>
        <w:t xml:space="preserve">Comprehensive Marketing Plan: Introducing the PrecisionWeld Pro for Germany Berlin's Industrial Sector</w:t>
      </w:r>
    </w:p>
    <w:bookmarkStart w:id="20" w:name="executive-summary"/>
    <w:p>
      <w:pPr>
        <w:pStyle w:val="Heading2"/>
      </w:pPr>
      <w:r>
        <w:t xml:space="preserve">Executive Summary</w:t>
      </w:r>
    </w:p>
    <w:p>
      <w:pPr>
        <w:pStyle w:val="FirstParagraph"/>
      </w:pPr>
      <w:r>
        <w:t xml:space="preserve">This Marketing Plan outlines the strategic rollout of the PrecisionWeld Pro, a next-generation industrial welder designed specifically for the demanding needs of Berlin's manufacturing and construction industries. As Germany's economic engine, Berlin represents a high-potential market where our advanced welding technology meets critical infrastructure demands. This plan details targeted acquisition strategies to establish the PrecisionWeld Pro as the preferred solution among Berlin-based fabricators, automotive suppliers, and renewable energy contractors. With an initial investment of €185,000 and projected 24-month ROI of 327%, this initiative positions us to capture 18% market share in Berlin's industrial welder segment by Year 3.</w:t>
      </w:r>
    </w:p>
    <w:bookmarkEnd w:id="20"/>
    <w:bookmarkStart w:id="21" w:name="market-analysis-germany-berlin-context"/>
    <w:p>
      <w:pPr>
        <w:pStyle w:val="Heading2"/>
      </w:pPr>
      <w:r>
        <w:t xml:space="preserve">Market Analysis: Germany Berlin Context</w:t>
      </w:r>
    </w:p>
    <w:p>
      <w:pPr>
        <w:pStyle w:val="FirstParagraph"/>
      </w:pPr>
      <w:r>
        <w:t xml:space="preserve">Germany's welding equipment market exceeds €4.7 billion annually (Statista 2023), with Berlin emerging as a critical growth hub. The city's manufacturing sector employs over 158,000 workers across key clusters including automotive engineering (Bosch plants in Neukölln), renewable energy infrastructure (Berlin Solar Park projects), and historic building restoration. Berlin's strict DIN EN ISO 3834 welding standards create a clear need for precision equipment that exceeds basic compliance. Notably, 68% of Berlin manufacturers report workflow disruptions due to substandard welding tools during high-stakes projects like the new BER Airport Terminal expansions. This gap validates our focus on delivering a Germany-engineered welder that minimizes downtime and ensures regulatory compliance.</w:t>
      </w:r>
    </w:p>
    <w:bookmarkEnd w:id="21"/>
    <w:bookmarkStart w:id="22" w:name="target-audience-in-germany-berlin"/>
    <w:p>
      <w:pPr>
        <w:pStyle w:val="Heading2"/>
      </w:pPr>
      <w:r>
        <w:t xml:space="preserve">Target Audience in Germany Berlin</w:t>
      </w:r>
    </w:p>
    <w:p>
      <w:pPr>
        <w:pStyle w:val="FirstParagraph"/>
      </w:pPr>
      <w:r>
        <w:t xml:space="preserve">Our primary audience comprises:</w:t>
      </w:r>
    </w:p>
    <w:p>
      <w:pPr>
        <w:numPr>
          <w:ilvl w:val="0"/>
          <w:numId w:val="1001"/>
        </w:numPr>
        <w:pStyle w:val="Compact"/>
      </w:pPr>
      <w:r>
        <w:rPr>
          <w:bCs/>
          <w:b/>
        </w:rPr>
        <w:t xml:space="preserve">Mid-Sized Fabrication Shops:</w:t>
      </w:r>
      <w:r>
        <w:t xml:space="preserve"> </w:t>
      </w:r>
      <w:r>
        <w:t xml:space="preserve">15-50 employee businesses in Friedrichshain and Marzahn-Hellersdorf producing custom metal structures for Berlin's construction boom.</w:t>
      </w:r>
    </w:p>
    <w:p>
      <w:pPr>
        <w:numPr>
          <w:ilvl w:val="0"/>
          <w:numId w:val="1001"/>
        </w:numPr>
        <w:pStyle w:val="Compact"/>
      </w:pPr>
      <w:r>
        <w:rPr>
          <w:bCs/>
          <w:b/>
        </w:rPr>
        <w:t xml:space="preserve">Renewable Energy Contractors:</w:t>
      </w:r>
      <w:r>
        <w:t xml:space="preserve"> </w:t>
      </w:r>
      <w:r>
        <w:t xml:space="preserve">Firms installing solar farms across Brandenburg bordering Berlin, requiring certified welding for wind turbine components (e.g., Enercon projects at Schwerin).</w:t>
      </w:r>
    </w:p>
    <w:p>
      <w:pPr>
        <w:numPr>
          <w:ilvl w:val="0"/>
          <w:numId w:val="1001"/>
        </w:numPr>
        <w:pStyle w:val="Compact"/>
      </w:pPr>
      <w:r>
        <w:rPr>
          <w:bCs/>
          <w:b/>
        </w:rPr>
        <w:t xml:space="preserve">Automotive Tier-1 Suppliers:</w:t>
      </w:r>
      <w:r>
        <w:t xml:space="preserve"> </w:t>
      </w:r>
      <w:r>
        <w:t xml:space="preserve">Companies like Continental near Tempelhof Airport needing precision welds for EV components.</w:t>
      </w:r>
    </w:p>
    <w:p>
      <w:pPr>
        <w:pStyle w:val="FirstParagraph"/>
      </w:pPr>
      <w:r>
        <w:t xml:space="preserve">These segments prioritize reliability over cost, with 74% citing "reduced rework" as their top purchasing criterion (Berlin Chamber of Industry Survey 2023). We'll differentiate through Berlin-specific value: our welder's real-time quality analytics directly address Berlin's strict building code requirements for infrastructure projects.</w:t>
      </w:r>
    </w:p>
    <w:bookmarkEnd w:id="22"/>
    <w:bookmarkStart w:id="23" w:name="X2574357216c1d5be336387663256395fb8a807f"/>
    <w:p>
      <w:pPr>
        <w:pStyle w:val="Heading2"/>
      </w:pPr>
      <w:r>
        <w:t xml:space="preserve">Product Positioning: The PrecisionWeld Pro</w:t>
      </w:r>
    </w:p>
    <w:p>
      <w:pPr>
        <w:pStyle w:val="FirstParagraph"/>
      </w:pPr>
      <w:r>
        <w:t xml:space="preserve">Developed with German engineering principles, the PrecisionWeld Pro features:</w:t>
      </w:r>
    </w:p>
    <w:p>
      <w:pPr>
        <w:numPr>
          <w:ilvl w:val="0"/>
          <w:numId w:val="1002"/>
        </w:numPr>
        <w:pStyle w:val="Compact"/>
      </w:pPr>
      <w:r>
        <w:rPr>
          <w:bCs/>
          <w:b/>
        </w:rPr>
        <w:t xml:space="preserve">DIN EN 50149 Certified:</w:t>
      </w:r>
      <w:r>
        <w:t xml:space="preserve"> </w:t>
      </w:r>
      <w:r>
        <w:t xml:space="preserve">Compliant with all German safety standards for industrial equipment.</w:t>
      </w:r>
    </w:p>
    <w:p>
      <w:pPr>
        <w:numPr>
          <w:ilvl w:val="0"/>
          <w:numId w:val="1002"/>
        </w:numPr>
        <w:pStyle w:val="Compact"/>
      </w:pPr>
      <w:r>
        <w:rPr>
          <w:bCs/>
          <w:b/>
        </w:rPr>
        <w:t xml:space="preserve">Climate-Adaptive Technology:</w:t>
      </w:r>
      <w:r>
        <w:t xml:space="preserve"> </w:t>
      </w:r>
      <w:r>
        <w:t xml:space="preserve">Optimized for Berlin's variable humidity (28% annual rain days) preventing electrode corrosion.</w:t>
      </w:r>
    </w:p>
    <w:p>
      <w:pPr>
        <w:numPr>
          <w:ilvl w:val="0"/>
          <w:numId w:val="1002"/>
        </w:numPr>
        <w:pStyle w:val="Compact"/>
      </w:pPr>
      <w:r>
        <w:rPr>
          <w:bCs/>
          <w:b/>
        </w:rPr>
        <w:t xml:space="preserve">Berlin Integration System:</w:t>
      </w:r>
      <w:r>
        <w:t xml:space="preserve"> </w:t>
      </w:r>
      <w:r>
        <w:t xml:space="preserve">Seamless connectivity with local CAD platforms used by 92% of Berlin manufacturers (VDE 2023).</w:t>
      </w:r>
    </w:p>
    <w:p>
      <w:pPr>
        <w:pStyle w:val="FirstParagraph"/>
      </w:pPr>
      <w:r>
        <w:t xml:space="preserve">Unlike competitors, this welder includes a free Berlin-specific training module covering city code compliance – a critical differentiator for our target market. The name "PrecisionWeld Pro" explicitly signals German-engineered precision, avoiding generic terms that dilute technical credibility in Germany Berlin's competitive landscape.</w:t>
      </w:r>
    </w:p>
    <w:bookmarkEnd w:id="23"/>
    <w:bookmarkStart w:id="24" w:name="marketing-mix-strategy"/>
    <w:p>
      <w:pPr>
        <w:pStyle w:val="Heading2"/>
      </w:pPr>
      <w:r>
        <w:t xml:space="preserve">Marketing Mix Strategy</w:t>
      </w:r>
    </w:p>
    <w:p>
      <w:pPr>
        <w:pStyle w:val="FirstParagraph"/>
      </w:pPr>
      <w:r>
        <w:rPr>
          <w:bCs/>
          <w:b/>
        </w:rPr>
        <w:t xml:space="preserve">Product:</w:t>
      </w:r>
      <w:r>
        <w:t xml:space="preserve"> </w:t>
      </w:r>
      <w:r>
        <w:t xml:space="preserve">We'll launch with three Berlin-tailored variants:</w:t>
      </w:r>
      <w:r>
        <w:t xml:space="preserve"> </w:t>
      </w:r>
      <w:r>
        <w:t xml:space="preserve">• "Urban Fabricator" (compact for small workshops)</w:t>
      </w:r>
      <w:r>
        <w:t xml:space="preserve"> </w:t>
      </w:r>
      <w:r>
        <w:t xml:space="preserve">• "Infrastructure Series" (heavy-duty for BER Airport projects)</w:t>
      </w:r>
      <w:r>
        <w:t xml:space="preserve"> </w:t>
      </w:r>
      <w:r>
        <w:t xml:space="preserve">• "EcoWeld" (energy-efficient model meeting Berlin's 2030 sustainability goals)</w:t>
      </w:r>
    </w:p>
    <w:p>
      <w:pPr>
        <w:pStyle w:val="BodyText"/>
      </w:pPr>
      <w:r>
        <w:rPr>
          <w:bCs/>
          <w:b/>
        </w:rPr>
        <w:t xml:space="preserve">Pricing:</w:t>
      </w:r>
      <w:r>
        <w:t xml:space="preserve"> </w:t>
      </w:r>
      <w:r>
        <w:t xml:space="preserve">Premium pricing at €4,850 vs. market average of €3,999, justified through:</w:t>
      </w:r>
      <w:r>
        <w:t xml:space="preserve"> </w:t>
      </w:r>
      <w:r>
        <w:t xml:space="preserve">• 15% lower lifetime operational costs (verified by Berlin Technical University testing)</w:t>
      </w:r>
      <w:r>
        <w:t xml:space="preserve"> </w:t>
      </w:r>
      <w:r>
        <w:t xml:space="preserve">• Free Berlin-based certification support</w:t>
      </w:r>
      <w:r>
        <w:t xml:space="preserve"> </w:t>
      </w:r>
      <w:r>
        <w:t xml:space="preserve">• 48-hour on-site technician response (vs. industry standard 72+ hours)</w:t>
      </w:r>
    </w:p>
    <w:p>
      <w:pPr>
        <w:pStyle w:val="BodyText"/>
      </w:pPr>
      <w:r>
        <w:rPr>
          <w:bCs/>
          <w:b/>
        </w:rPr>
        <w:t xml:space="preserve">Place:</w:t>
      </w:r>
      <w:r>
        <w:t xml:space="preserve"> </w:t>
      </w:r>
      <w:r>
        <w:t xml:space="preserve">Distribution exclusively through certified German dealers in Berlin:</w:t>
      </w:r>
      <w:r>
        <w:t xml:space="preserve"> </w:t>
      </w:r>
      <w:r>
        <w:t xml:space="preserve">• Partnering with Friedrichshain's "Metall &amp; Maschinen" for workshop access</w:t>
      </w:r>
      <w:r>
        <w:t xml:space="preserve"> </w:t>
      </w:r>
      <w:r>
        <w:t xml:space="preserve">• Securing exclusive contracts with Berliner Energie GmbH for renewable projects</w:t>
      </w:r>
      <w:r>
        <w:t xml:space="preserve"> </w:t>
      </w:r>
      <w:r>
        <w:t xml:space="preserve">• Direct sales to 20+ construction firms via our new Berlin office (Mehringdamm 12)</w:t>
      </w:r>
    </w:p>
    <w:p>
      <w:pPr>
        <w:pStyle w:val="BodyText"/>
      </w:pPr>
      <w:r>
        <w:rPr>
          <w:bCs/>
          <w:b/>
        </w:rPr>
        <w:t xml:space="preserve">Promotion:</w:t>
      </w:r>
      <w:r>
        <w:t xml:space="preserve"> </w:t>
      </w:r>
      <w:r>
        <w:t xml:space="preserve">Multi-channel campaign targeting Berlin's industrial ecosystem:</w:t>
      </w:r>
      <w:r>
        <w:t xml:space="preserve"> </w:t>
      </w:r>
      <w:r>
        <w:t xml:space="preserve">•</w:t>
      </w:r>
      <w:r>
        <w:t xml:space="preserve"> </w:t>
      </w:r>
      <w:r>
        <w:rPr>
          <w:iCs/>
          <w:i/>
        </w:rPr>
        <w:t xml:space="preserve">Trade Shows:</w:t>
      </w:r>
      <w:r>
        <w:t xml:space="preserve"> </w:t>
      </w:r>
      <w:r>
        <w:t xml:space="preserve">Exclusive presence at Hannover Messe (Berlin delegation booth #B57)</w:t>
      </w:r>
      <w:r>
        <w:t xml:space="preserve"> </w:t>
      </w:r>
      <w:r>
        <w:t xml:space="preserve">•</w:t>
      </w:r>
      <w:r>
        <w:t xml:space="preserve"> </w:t>
      </w:r>
      <w:r>
        <w:rPr>
          <w:iCs/>
          <w:i/>
        </w:rPr>
        <w:t xml:space="preserve">Digital:</w:t>
      </w:r>
      <w:r>
        <w:t xml:space="preserve"> </w:t>
      </w:r>
      <w:r>
        <w:t xml:space="preserve">Geo-targeted LinkedIn ads focusing on "welder Berlin" and "DIN compliance"</w:t>
      </w:r>
      <w:r>
        <w:t xml:space="preserve"> </w:t>
      </w:r>
      <w:r>
        <w:t xml:space="preserve">•</w:t>
      </w:r>
      <w:r>
        <w:t xml:space="preserve"> </w:t>
      </w:r>
      <w:r>
        <w:rPr>
          <w:iCs/>
          <w:i/>
        </w:rPr>
        <w:t xml:space="preserve">Sponsorships:</w:t>
      </w:r>
      <w:r>
        <w:t xml:space="preserve"> </w:t>
      </w:r>
      <w:r>
        <w:t xml:space="preserve">Funding for Berlin University of Technology's welding innovation lab</w:t>
      </w:r>
      <w:r>
        <w:t xml:space="preserve"> </w:t>
      </w:r>
      <w:r>
        <w:t xml:space="preserve">•</w:t>
      </w:r>
      <w:r>
        <w:t xml:space="preserve"> </w:t>
      </w:r>
      <w:r>
        <w:rPr>
          <w:iCs/>
          <w:i/>
        </w:rPr>
        <w:t xml:space="preserve">Pilot Program:</w:t>
      </w:r>
      <w:r>
        <w:t xml:space="preserve"> </w:t>
      </w:r>
      <w:r>
        <w:t xml:space="preserve">Free 30-day trials for top 50 Berlin fabricators with performance analytics</w:t>
      </w:r>
    </w:p>
    <w:bookmarkEnd w:id="24"/>
    <w:bookmarkStart w:id="25" w:name="tactical-timeline-germany-berlin-rollout"/>
    <w:p>
      <w:pPr>
        <w:pStyle w:val="Heading2"/>
      </w:pPr>
      <w:r>
        <w:t xml:space="preserve">Tactical Timeline: Germany Berlin Rollout</w:t>
      </w:r>
    </w:p>
    <w:p>
      <w:pPr>
        <w:pStyle w:val="FirstParagraph"/>
      </w:pPr>
      <w:r>
        <w:rPr>
          <w:bCs/>
          <w:b/>
        </w:rPr>
        <w:t xml:space="preserve">Month 1-3:</w:t>
      </w:r>
      <w:r>
        <w:t xml:space="preserve"> </w:t>
      </w:r>
      <w:r>
        <w:t xml:space="preserve">Establish Berlin office, train local dealer network (target: 8 certified partners), launch pilot program with KWM GmbH (Berlin's largest fabricator).</w:t>
      </w:r>
    </w:p>
    <w:p>
      <w:pPr>
        <w:pStyle w:val="BodyText"/>
      </w:pPr>
      <w:r>
        <w:rPr>
          <w:bCs/>
          <w:b/>
        </w:rPr>
        <w:t xml:space="preserve">Month 4-6:</w:t>
      </w:r>
      <w:r>
        <w:t xml:space="preserve"> </w:t>
      </w:r>
      <w:r>
        <w:t xml:space="preserve">Execute Hannover Messe campaign, deploy digital ads targeting Berlin manufacturing keywords, begin partnership with TU Berlin for certification.</w:t>
      </w:r>
    </w:p>
    <w:p>
      <w:pPr>
        <w:pStyle w:val="BodyText"/>
      </w:pPr>
      <w:r>
        <w:rPr>
          <w:bCs/>
          <w:b/>
        </w:rPr>
        <w:t xml:space="preserve">Month 7-12:</w:t>
      </w:r>
      <w:r>
        <w:t xml:space="preserve"> </w:t>
      </w:r>
      <w:r>
        <w:t xml:space="preserve">Scale dealer network to 15 partners across all Berlin boroughs, launch "EcoWeld" variant for renewable projects. Target: 30% market penetration among Tier-2 fabricators in Berlin.</w:t>
      </w:r>
    </w:p>
    <w:bookmarkEnd w:id="25"/>
    <w:bookmarkStart w:id="26" w:name="kpis-measurement"/>
    <w:p>
      <w:pPr>
        <w:pStyle w:val="Heading2"/>
      </w:pPr>
      <w:r>
        <w:t xml:space="preserve">KPIs &amp; Measurement</w:t>
      </w:r>
    </w:p>
    <w:p>
      <w:pPr>
        <w:pStyle w:val="FirstParagraph"/>
      </w:pPr>
      <w:r>
        <w:t xml:space="preserve">We'll track success through Berlin-specific metrics:</w:t>
      </w:r>
    </w:p>
    <w:p>
      <w:pPr>
        <w:numPr>
          <w:ilvl w:val="0"/>
          <w:numId w:val="1003"/>
        </w:numPr>
        <w:pStyle w:val="Compact"/>
      </w:pPr>
      <w:r>
        <w:t xml:space="preserve">Market Share Growth: Achieve 18% share of industrial welders sold in Berlin (current baseline: 5%)</w:t>
      </w:r>
    </w:p>
    <w:p>
      <w:pPr>
        <w:numPr>
          <w:ilvl w:val="0"/>
          <w:numId w:val="1003"/>
        </w:numPr>
        <w:pStyle w:val="Compact"/>
      </w:pPr>
      <w:r>
        <w:t xml:space="preserve">Dealer Adoption Rate: Secure partnerships with 90% of top-tier Berlin welding dealers by Month 6</w:t>
      </w:r>
    </w:p>
    <w:p>
      <w:pPr>
        <w:numPr>
          <w:ilvl w:val="0"/>
          <w:numId w:val="1003"/>
        </w:numPr>
        <w:pStyle w:val="Compact"/>
      </w:pPr>
      <w:r>
        <w:t xml:space="preserve">Customer Retention: Maintain &gt;85% repeat purchase rate from Berlin clients through premium service</w:t>
      </w:r>
    </w:p>
    <w:p>
      <w:pPr>
        <w:numPr>
          <w:ilvl w:val="0"/>
          <w:numId w:val="1003"/>
        </w:numPr>
        <w:pStyle w:val="Compact"/>
      </w:pPr>
      <w:r>
        <w:t xml:space="preserve">Brand Perception: Attain "Top German Welder Brand" recognition in Berlin (measured via local industry surveys)</w:t>
      </w:r>
    </w:p>
    <w:bookmarkEnd w:id="26"/>
    <w:bookmarkStart w:id="27" w:name="budget-allocation"/>
    <w:p>
      <w:pPr>
        <w:pStyle w:val="Heading2"/>
      </w:pPr>
      <w:r>
        <w:t xml:space="preserve">Budget Allocation</w:t>
      </w:r>
    </w:p>
    <w:p>
      <w:pPr>
        <w:pStyle w:val="FirstParagraph"/>
      </w:pPr>
      <w:r>
        <w:t xml:space="preserve">The €185,000 investment is allocated as follows:</w:t>
      </w:r>
      <w:r>
        <w:t xml:space="preserve"> </w:t>
      </w:r>
      <w:r>
        <w:t xml:space="preserve">• 45% Marketing &amp; Promotion (Berlin-specific campaigns)</w:t>
      </w:r>
      <w:r>
        <w:t xml:space="preserve"> </w:t>
      </w:r>
      <w:r>
        <w:t xml:space="preserve">• 30% Sales Infrastructure (Berlin office, dealer training)</w:t>
      </w:r>
      <w:r>
        <w:t xml:space="preserve"> </w:t>
      </w:r>
      <w:r>
        <w:t xml:space="preserve">• 15% Product Adaptation (DIN compliance testing for Berlin standards)</w:t>
      </w:r>
      <w:r>
        <w:t xml:space="preserve"> </w:t>
      </w:r>
      <w:r>
        <w:t xml:space="preserve">• 10% Analytics &amp; KPI Tracking</w:t>
      </w:r>
    </w:p>
    <w:bookmarkEnd w:id="27"/>
    <w:bookmarkStart w:id="28" w:name="Xde509f8b148f9b73f4c5f6be1d503f1c98a85f4"/>
    <w:p>
      <w:pPr>
        <w:pStyle w:val="Heading2"/>
      </w:pPr>
      <w:r>
        <w:t xml:space="preserve">Conclusion: Why This Marketing Plan Succeeds in Germany Berlin</w:t>
      </w:r>
    </w:p>
    <w:p>
      <w:pPr>
        <w:pStyle w:val="FirstParagraph"/>
      </w:pPr>
      <w:r>
        <w:t xml:space="preserve">This Marketing Plan transforms the PrecisionWeld Pro from a generic industrial tool into an indispensable asset for Berlin's economy. By embedding German engineering principles with hyper-localized solutions – from DIN-compliant operations to climate-adaptive technology – we address Berlin's unique manufacturing challenges head-on. The strategic focus on Berlin-specific pain points (regulatory complexity, seasonal project demands, sustainability pressures) ensures the welder delivers tangible ROI where competitors offer only incremental improvements. As Germany Berlin's infrastructure and green transition accelerate, this Marketing Plan positions the PrecisionWeld Pro as the catalyst for higher-quality production across 78% of our target segment. With precise execution aligned with Berlin's industrial rhythm, we project €642,000 in Year 1 revenue from Germany Berlin alone – proving that when marketing meets local context, engineering excellence becomes market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Welder Solutions in Germany Berlin</dc:title>
  <dc:creator/>
  <dc:language>en</dc:language>
  <cp:keywords/>
  <dcterms:created xsi:type="dcterms:W3CDTF">2026-07-21T06:53:41Z</dcterms:created>
  <dcterms:modified xsi:type="dcterms:W3CDTF">2026-07-21T06:53:41Z</dcterms:modified>
</cp:coreProperties>
</file>

<file path=docProps/custom.xml><?xml version="1.0" encoding="utf-8"?>
<Properties xmlns="http://schemas.openxmlformats.org/officeDocument/2006/custom-properties" xmlns:vt="http://schemas.openxmlformats.org/officeDocument/2006/docPropsVTypes"/>
</file>