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Welder</w:t>
      </w:r>
      <w:r>
        <w:t xml:space="preserve"> </w:t>
      </w:r>
      <w:r>
        <w:t xml:space="preserve">Solutions</w:t>
      </w:r>
      <w:r>
        <w:t xml:space="preserve"> </w:t>
      </w:r>
      <w:r>
        <w:t xml:space="preserve">for</w:t>
      </w:r>
      <w:r>
        <w:t xml:space="preserve"> </w:t>
      </w:r>
      <w:r>
        <w:t xml:space="preserve">Germany</w:t>
      </w:r>
      <w:r>
        <w:t xml:space="preserve"> </w:t>
      </w:r>
      <w:r>
        <w:t xml:space="preserve">Munich</w:t>
      </w:r>
    </w:p>
    <w:bookmarkStart w:id="32" w:name="X92b4dca84e0cbd2974db88423ba69b10f743f89"/>
    <w:p>
      <w:pPr>
        <w:pStyle w:val="Heading1"/>
      </w:pPr>
      <w:r>
        <w:t xml:space="preserve">Strategic Marketing Plan for "Welder Pro" Industrial Equipment in Germany Munich</w:t>
      </w:r>
    </w:p>
    <w:bookmarkStart w:id="20" w:name="executive-summary"/>
    <w:p>
      <w:pPr>
        <w:pStyle w:val="Heading2"/>
      </w:pPr>
      <w:r>
        <w:t xml:space="preserve">Executive Summary</w:t>
      </w:r>
    </w:p>
    <w:p>
      <w:pPr>
        <w:pStyle w:val="FirstParagraph"/>
      </w:pPr>
      <w:r>
        <w:t xml:space="preserve">This comprehensive Marketing Plan details the strategy for launching and scaling "Welder Pro," a next-generation industrial welding system, within the competitive machinery market of Germany Munich. As the capital of Bavaria and a global hub for automotive engineering (home to BMW, Audi, Siemens), Munich demands precision technology that meets stringent DIN standards. This plan positions "Welder" as the premium solution for high-volume German manufacturers seeking reliability, automation compatibility, and seamless integration into existing production lines. Our target is to capture 15% market share among medium-to-large industrial clients in the Munich region within three years.</w:t>
      </w:r>
    </w:p>
    <w:bookmarkEnd w:id="20"/>
    <w:bookmarkStart w:id="21" w:name="market-analysis-germany-munich-context"/>
    <w:p>
      <w:pPr>
        <w:pStyle w:val="Heading2"/>
      </w:pPr>
      <w:r>
        <w:t xml:space="preserve">Market Analysis: Germany Munich Context</w:t>
      </w:r>
    </w:p>
    <w:p>
      <w:pPr>
        <w:pStyle w:val="FirstParagraph"/>
      </w:pPr>
      <w:r>
        <w:t xml:space="preserve">Munich’s economy thrives on engineering excellence, with 40% of German automotive R&amp;D headquartered here. Industrial clients prioritize equipment that ensures zero-defect production and complies with Germany’s strict quality frameworks (DIN EN ISO 3834). The local welding market is highly segmented: Tier-1 suppliers demand automation-ready solutions, while SMEs require cost-effective, user-friendly systems. Competitors like Fronius and ESAB dominate through legacy presence but lack the IoT-integrated "Welder Pro" platform. Munich’s technical buyers are skeptical of foreign brands; they trust local partnerships and certified German engineering—making our strategy to establish a Munich-based technical support hub critical.</w:t>
      </w:r>
    </w:p>
    <w:bookmarkEnd w:id="21"/>
    <w:bookmarkStart w:id="22" w:name="target-audience"/>
    <w:p>
      <w:pPr>
        <w:pStyle w:val="Heading2"/>
      </w:pPr>
      <w:r>
        <w:t xml:space="preserve">Target Audience</w:t>
      </w:r>
    </w:p>
    <w:p>
      <w:pPr>
        <w:pStyle w:val="FirstParagraph"/>
      </w:pPr>
      <w:r>
        <w:t xml:space="preserve">Primary focus is on:</w:t>
      </w:r>
    </w:p>
    <w:p>
      <w:pPr>
        <w:numPr>
          <w:ilvl w:val="0"/>
          <w:numId w:val="1001"/>
        </w:numPr>
        <w:pStyle w:val="Compact"/>
      </w:pPr>
      <w:r>
        <w:rPr>
          <w:bCs/>
          <w:b/>
        </w:rPr>
        <w:t xml:space="preserve">Automotive Tier-1 Suppliers</w:t>
      </w:r>
      <w:r>
        <w:t xml:space="preserve"> </w:t>
      </w:r>
      <w:r>
        <w:t xml:space="preserve">in Munich (e.g., Bosch, Continental) requiring high-speed robotic welding for chassis and battery systems.</w:t>
      </w:r>
    </w:p>
    <w:p>
      <w:pPr>
        <w:numPr>
          <w:ilvl w:val="0"/>
          <w:numId w:val="1001"/>
        </w:numPr>
        <w:pStyle w:val="Compact"/>
      </w:pPr>
      <w:r>
        <w:rPr>
          <w:bCs/>
          <w:b/>
        </w:rPr>
        <w:t xml:space="preserve">Mechanical Engineering SMEs</w:t>
      </w:r>
      <w:r>
        <w:t xml:space="preserve"> </w:t>
      </w:r>
      <w:r>
        <w:t xml:space="preserve">producing custom components for aerospace or medical devices, needing adaptable welding solutions under €50k budget.</w:t>
      </w:r>
    </w:p>
    <w:p>
      <w:pPr>
        <w:numPr>
          <w:ilvl w:val="0"/>
          <w:numId w:val="1001"/>
        </w:numPr>
        <w:pStyle w:val="Compact"/>
      </w:pPr>
      <w:r>
        <w:rPr>
          <w:bCs/>
          <w:b/>
        </w:rPr>
        <w:t xml:space="preserve">Industrial Maintenance Departments</w:t>
      </w:r>
      <w:r>
        <w:t xml:space="preserve"> </w:t>
      </w:r>
      <w:r>
        <w:t xml:space="preserve">of Munich-based factories seeking retrofit capabilities for legacy equipment.</w:t>
      </w:r>
    </w:p>
    <w:bookmarkEnd w:id="22"/>
    <w:bookmarkStart w:id="23" w:name="X490be0fee23462c3f8bf91d050bdff026bb55aa"/>
    <w:p>
      <w:pPr>
        <w:pStyle w:val="Heading2"/>
      </w:pPr>
      <w:r>
        <w:t xml:space="preserve">Product Positioning: The "Welder Pro" Advantage</w:t>
      </w:r>
    </w:p>
    <w:p>
      <w:pPr>
        <w:pStyle w:val="FirstParagraph"/>
      </w:pPr>
      <w:r>
        <w:t xml:space="preserve">"Welder Pro" is engineered specifically for Germany’s industrial landscape. Key differentiators include:</w:t>
      </w:r>
    </w:p>
    <w:p>
      <w:pPr>
        <w:numPr>
          <w:ilvl w:val="0"/>
          <w:numId w:val="1002"/>
        </w:numPr>
        <w:pStyle w:val="Compact"/>
      </w:pPr>
      <w:r>
        <w:rPr>
          <w:bCs/>
          <w:b/>
        </w:rPr>
        <w:t xml:space="preserve">DIN 5510-2 Compliant</w:t>
      </w:r>
      <w:r>
        <w:t xml:space="preserve">: Certified for safety and quality in German automotive applications.</w:t>
      </w:r>
    </w:p>
    <w:p>
      <w:pPr>
        <w:numPr>
          <w:ilvl w:val="0"/>
          <w:numId w:val="1002"/>
        </w:numPr>
        <w:pStyle w:val="Compact"/>
      </w:pPr>
      <w:r>
        <w:rPr>
          <w:bCs/>
          <w:b/>
        </w:rPr>
        <w:t xml:space="preserve">AI-Powered Process Control</w:t>
      </w:r>
      <w:r>
        <w:t xml:space="preserve">: Reduces material waste by 22% (validated by TÜV Rheinland) – critical for Munich’s cost-conscious manufacturers.</w:t>
      </w:r>
    </w:p>
    <w:p>
      <w:pPr>
        <w:numPr>
          <w:ilvl w:val="0"/>
          <w:numId w:val="1002"/>
        </w:numPr>
        <w:pStyle w:val="Compact"/>
      </w:pPr>
      <w:r>
        <w:rPr>
          <w:bCs/>
          <w:b/>
        </w:rPr>
        <w:t xml:space="preserve">Munich-Local Support Network</w:t>
      </w:r>
      <w:r>
        <w:t xml:space="preserve">: On-site technicians within 4 hours of any Munich industrial park, a first for non-German brands.</w:t>
      </w:r>
    </w:p>
    <w:p>
      <w:pPr>
        <w:numPr>
          <w:ilvl w:val="0"/>
          <w:numId w:val="1002"/>
        </w:numPr>
        <w:pStyle w:val="Compact"/>
      </w:pPr>
      <w:r>
        <w:rPr>
          <w:bCs/>
          <w:b/>
        </w:rPr>
        <w:t xml:space="preserve">Seamless ERP Integration</w:t>
      </w:r>
      <w:r>
        <w:t xml:space="preserve">: Works with SAP and Siemens Teamcenter – the standard in Munich factories.</w:t>
      </w:r>
    </w:p>
    <w:bookmarkEnd w:id="23"/>
    <w:bookmarkStart w:id="28" w:name="X38b257140f23e300a79578efba322c7518bd956"/>
    <w:p>
      <w:pPr>
        <w:pStyle w:val="Heading2"/>
      </w:pPr>
      <w:r>
        <w:t xml:space="preserve">Marketing Strategies: Localized for Germany Munich</w:t>
      </w:r>
    </w:p>
    <w:p>
      <w:pPr>
        <w:pStyle w:val="FirstParagraph"/>
      </w:pPr>
      <w:r>
        <w:t xml:space="preserve">We deploy a hyper-localized 4-P strategy:</w:t>
      </w:r>
    </w:p>
    <w:bookmarkStart w:id="24" w:name="product-localization"/>
    <w:p>
      <w:pPr>
        <w:pStyle w:val="Heading3"/>
      </w:pPr>
      <w:r>
        <w:t xml:space="preserve">1. Product &amp; Localization</w:t>
      </w:r>
    </w:p>
    <w:p>
      <w:pPr>
        <w:pStyle w:val="FirstParagraph"/>
      </w:pPr>
      <w:r>
        <w:t xml:space="preserve">All user interfaces and documentation are in German. "Welder Pro" units undergo final calibration at our Munich facility to ensure tolerance alignment with local machinery (e.g., BMW’s 0.01mm precision standards). We co-develop features with Munich-based partners like the Technical University of Munich (TUM) for academic credibility.</w:t>
      </w:r>
    </w:p>
    <w:bookmarkEnd w:id="24"/>
    <w:bookmarkStart w:id="25" w:name="pricing-strategy"/>
    <w:p>
      <w:pPr>
        <w:pStyle w:val="Heading3"/>
      </w:pPr>
      <w:r>
        <w:t xml:space="preserve">2. Pricing Strategy</w:t>
      </w:r>
    </w:p>
    <w:p>
      <w:pPr>
        <w:pStyle w:val="FirstParagraph"/>
      </w:pPr>
      <w:r>
        <w:t xml:space="preserve">Pricing is structured to align with German purchasing norms:</w:t>
      </w:r>
    </w:p>
    <w:p>
      <w:pPr>
        <w:pStyle w:val="BodyText"/>
      </w:pPr>
      <w:r>
        <w:t xml:space="preserve">Model</w:t>
      </w:r>
    </w:p>
    <w:p>
      <w:pPr>
        <w:pStyle w:val="BodyText"/>
      </w:pPr>
      <w:r>
        <w:t xml:space="preserve">Price (€)</w:t>
      </w:r>
    </w:p>
    <w:p>
      <w:pPr>
        <w:pStyle w:val="BodyText"/>
      </w:pPr>
      <w:r>
        <w:t xml:space="preserve">Munich-Specific Incentive</w:t>
      </w:r>
    </w:p>
    <w:p>
      <w:pPr>
        <w:pStyle w:val="BodyText"/>
      </w:pPr>
      <w:r>
        <w:t xml:space="preserve">Welder Pro Base</w:t>
      </w:r>
    </w:p>
    <w:p>
      <w:pPr>
        <w:pStyle w:val="BodyText"/>
      </w:pPr>
      <w:r>
        <w:t xml:space="preserve">48,500</w:t>
      </w:r>
    </w:p>
    <w:p>
      <w:pPr>
        <w:pStyle w:val="BodyText"/>
      </w:pPr>
      <w:r>
        <w:t xml:space="preserve">+2% discount for TÜV-certified users in Bavaria</w:t>
      </w:r>
    </w:p>
    <w:p>
      <w:pPr>
        <w:pStyle w:val="BodyText"/>
      </w:pPr>
      <w:r>
        <w:t xml:space="preserve">Welder Pro Auto</w:t>
      </w:r>
    </w:p>
    <w:p>
      <w:pPr>
        <w:pStyle w:val="BodyText"/>
      </w:pPr>
      <w:r>
        <w:t xml:space="preserve">79,900</w:t>
      </w:r>
    </w:p>
    <w:p>
      <w:pPr>
        <w:pStyle w:val="BodyText"/>
      </w:pPr>
      <w:r>
        <w:t xml:space="preserve">+Free integration with Munich ERP partners (e.g., SAP)</w:t>
      </w:r>
    </w:p>
    <w:bookmarkEnd w:id="25"/>
    <w:bookmarkStart w:id="26" w:name="place-distribution"/>
    <w:p>
      <w:pPr>
        <w:pStyle w:val="Heading3"/>
      </w:pPr>
      <w:r>
        <w:t xml:space="preserve">3. Place &amp; Distribution</w:t>
      </w:r>
    </w:p>
    <w:p>
      <w:pPr>
        <w:pStyle w:val="FirstParagraph"/>
      </w:pPr>
      <w:r>
        <w:t xml:space="preserve">We bypass distributors for direct sales to ensure technical accuracy. A dedicated Munich headquarters in the "Munich Business Park" houses:</w:t>
      </w:r>
      <w:r>
        <w:t xml:space="preserve"> </w:t>
      </w:r>
      <w:r>
        <w:t xml:space="preserve">- A 200m² demo facility with live production lines</w:t>
      </w:r>
      <w:r>
        <w:t xml:space="preserve"> </w:t>
      </w:r>
      <w:r>
        <w:t xml:space="preserve">- On-site engineering team (8 German-speaking technicians)</w:t>
      </w:r>
      <w:r>
        <w:t xml:space="preserve"> </w:t>
      </w:r>
      <w:r>
        <w:t xml:space="preserve">- Partnership hub for local suppliers (e.g., welding gas providers)</w:t>
      </w:r>
    </w:p>
    <w:bookmarkEnd w:id="26"/>
    <w:bookmarkStart w:id="27" w:name="promotion-munich-centric-tactics"/>
    <w:p>
      <w:pPr>
        <w:pStyle w:val="Heading3"/>
      </w:pPr>
      <w:r>
        <w:t xml:space="preserve">4. Promotion: Munich-Centric Tactics</w:t>
      </w:r>
    </w:p>
    <w:p>
      <w:pPr>
        <w:pStyle w:val="FirstParagraph"/>
      </w:pPr>
      <w:r>
        <w:t xml:space="preserve">We leverage Munich’s technical ecosystem:</w:t>
      </w:r>
    </w:p>
    <w:p>
      <w:pPr>
        <w:numPr>
          <w:ilvl w:val="0"/>
          <w:numId w:val="1003"/>
        </w:numPr>
        <w:pStyle w:val="Compact"/>
      </w:pPr>
      <w:r>
        <w:rPr>
          <w:bCs/>
          <w:b/>
        </w:rPr>
        <w:t xml:space="preserve">Industry Events</w:t>
      </w:r>
      <w:r>
        <w:t xml:space="preserve">: Sponsorship of "Munich Automotive Week" with live demos at the Messe München.</w:t>
      </w:r>
    </w:p>
    <w:p>
      <w:pPr>
        <w:numPr>
          <w:ilvl w:val="0"/>
          <w:numId w:val="1003"/>
        </w:numPr>
        <w:pStyle w:val="Compact"/>
      </w:pPr>
      <w:r>
        <w:rPr>
          <w:bCs/>
          <w:b/>
        </w:rPr>
        <w:t xml:space="preserve">Technical Content</w:t>
      </w:r>
      <w:r>
        <w:t xml:space="preserve">: Co-hosted webinars with TUM on "Welding Innovations for Bavarian Manufacturing," distributed via LinkedIn (Germany’s top B2B channel).</w:t>
      </w:r>
    </w:p>
    <w:p>
      <w:pPr>
        <w:numPr>
          <w:ilvl w:val="0"/>
          <w:numId w:val="1003"/>
        </w:numPr>
        <w:pStyle w:val="Compact"/>
      </w:pPr>
      <w:r>
        <w:rPr>
          <w:bCs/>
          <w:b/>
        </w:rPr>
        <w:t xml:space="preserve">Government Partnerships</w:t>
      </w:r>
      <w:r>
        <w:t xml:space="preserve">: Collaborating with the Bavarian Economic Development Agency to promote "Welder Pro" in their SME digitalization grants.</w:t>
      </w:r>
    </w:p>
    <w:p>
      <w:pPr>
        <w:numPr>
          <w:ilvl w:val="0"/>
          <w:numId w:val="1003"/>
        </w:numPr>
        <w:pStyle w:val="Compact"/>
      </w:pPr>
      <w:r>
        <w:rPr>
          <w:bCs/>
          <w:b/>
        </w:rPr>
        <w:t xml:space="preserve">Testimonials</w:t>
      </w:r>
      <w:r>
        <w:t xml:space="preserve">: Case studies from Munich-based clients like "DaimlerChrysler AG, Munich Plant," highlighting 30% faster setup times.</w:t>
      </w:r>
    </w:p>
    <w:bookmarkEnd w:id="27"/>
    <w:bookmarkEnd w:id="28"/>
    <w:bookmarkStart w:id="29" w:name="marketing-budget-timeline-year-1"/>
    <w:p>
      <w:pPr>
        <w:pStyle w:val="Heading2"/>
      </w:pPr>
      <w:r>
        <w:t xml:space="preserve">Marketing Budget &amp; Timeline (Year 1)</w:t>
      </w:r>
    </w:p>
    <w:p>
      <w:pPr>
        <w:pStyle w:val="FirstParagraph"/>
      </w:pPr>
      <w:r>
        <w:t xml:space="preserve">Total allocated budget: €650,000 (75% for Munich-specific activities).</w:t>
      </w:r>
    </w:p>
    <w:p>
      <w:pPr>
        <w:numPr>
          <w:ilvl w:val="0"/>
          <w:numId w:val="1004"/>
        </w:numPr>
        <w:pStyle w:val="Compact"/>
      </w:pPr>
      <w:r>
        <w:rPr>
          <w:bCs/>
          <w:b/>
        </w:rPr>
        <w:t xml:space="preserve">Q1-Q2</w:t>
      </w:r>
      <w:r>
        <w:t xml:space="preserve">: Establish Munich HQ, recruit technical team; attend BAUMA trade fair.</w:t>
      </w:r>
    </w:p>
    <w:p>
      <w:pPr>
        <w:numPr>
          <w:ilvl w:val="0"/>
          <w:numId w:val="1004"/>
        </w:numPr>
        <w:pStyle w:val="Compact"/>
      </w:pPr>
      <w:r>
        <w:rPr>
          <w:bCs/>
          <w:b/>
        </w:rPr>
        <w:t xml:space="preserve">Q3</w:t>
      </w:r>
      <w:r>
        <w:t xml:space="preserve">: Launch pilot with 3 key Munich automotive suppliers; execute TUM co-branded workshops.</w:t>
      </w:r>
    </w:p>
    <w:p>
      <w:pPr>
        <w:numPr>
          <w:ilvl w:val="0"/>
          <w:numId w:val="1004"/>
        </w:numPr>
        <w:pStyle w:val="Compact"/>
      </w:pPr>
      <w:r>
        <w:rPr>
          <w:bCs/>
          <w:b/>
        </w:rPr>
        <w:t xml:space="preserve">Q4</w:t>
      </w:r>
      <w:r>
        <w:t xml:space="preserve">: Achieve 12 enterprise contracts in Munich region (target: €1.8M revenue).</w:t>
      </w:r>
    </w:p>
    <w:bookmarkEnd w:id="29"/>
    <w:bookmarkStart w:id="30" w:name="success-metrics-kpis"/>
    <w:p>
      <w:pPr>
        <w:pStyle w:val="Heading2"/>
      </w:pPr>
      <w:r>
        <w:t xml:space="preserve">Success Metrics &amp; KPIs</w:t>
      </w:r>
    </w:p>
    <w:p>
      <w:pPr>
        <w:pStyle w:val="FirstParagraph"/>
      </w:pPr>
      <w:r>
        <w:t xml:space="preserve">We measure success through Germany-specific indicators:</w:t>
      </w:r>
    </w:p>
    <w:p>
      <w:pPr>
        <w:numPr>
          <w:ilvl w:val="0"/>
          <w:numId w:val="1005"/>
        </w:numPr>
        <w:pStyle w:val="Compact"/>
      </w:pPr>
      <w:r>
        <w:rPr>
          <w:bCs/>
          <w:b/>
        </w:rPr>
        <w:t xml:space="preserve">Brand Trust Index</w:t>
      </w:r>
      <w:r>
        <w:t xml:space="preserve">: Target 75% + in Munich technical buyer surveys (vs. industry avg. 58%).</w:t>
      </w:r>
    </w:p>
    <w:p>
      <w:pPr>
        <w:numPr>
          <w:ilvl w:val="0"/>
          <w:numId w:val="1005"/>
        </w:numPr>
        <w:pStyle w:val="Compact"/>
      </w:pPr>
      <w:r>
        <w:rPr>
          <w:bCs/>
          <w:b/>
        </w:rPr>
        <w:t xml:space="preserve">Local Support Satisfaction</w:t>
      </w:r>
      <w:r>
        <w:t xml:space="preserve">: &gt;90% NPS from Munich clients on response times.</w:t>
      </w:r>
    </w:p>
    <w:p>
      <w:pPr>
        <w:numPr>
          <w:ilvl w:val="0"/>
          <w:numId w:val="1005"/>
        </w:numPr>
        <w:pStyle w:val="Compact"/>
      </w:pPr>
      <w:r>
        <w:rPr>
          <w:bCs/>
          <w:b/>
        </w:rPr>
        <w:t xml:space="preserve">Munich Market Share Growth</w:t>
      </w:r>
      <w:r>
        <w:t xml:space="preserve">: Achieve top 3 in welding system sales for automotive suppliers by Year 2.</w:t>
      </w:r>
    </w:p>
    <w:bookmarkEnd w:id="30"/>
    <w:bookmarkStart w:id="31" w:name="Xf994165754f066b51b1a46a76fede914d12930e"/>
    <w:p>
      <w:pPr>
        <w:pStyle w:val="Heading2"/>
      </w:pPr>
      <w:r>
        <w:t xml:space="preserve">Conclusion: Why "Welder" Wins in Germany Munich</w:t>
      </w:r>
    </w:p>
    <w:p>
      <w:pPr>
        <w:pStyle w:val="FirstParagraph"/>
      </w:pPr>
      <w:r>
        <w:t xml:space="preserve">This Marketing Plan ensures "Welder Pro" isn’t just another industrial tool—it’s the engineered partner for Munich’s manufacturing excellence. By embedding ourselves into Bavaria’s technical fabric—through DIN compliance, local support, and strategic community engagement—we transform "Welder" from a product into a symbol of German precision engineering. Germany Munich demands nothing less, and "Welder" delivers it with measurable ROI for every client. We are not entering the market; we are becoming its new standard.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Welder Solutions for Germany Munich</dc:title>
  <dc:creator/>
  <cp:keywords/>
  <dcterms:created xsi:type="dcterms:W3CDTF">2026-07-20T20:34:09Z</dcterms:created>
  <dcterms:modified xsi:type="dcterms:W3CDTF">2026-07-20T20:34:09Z</dcterms:modified>
</cp:coreProperties>
</file>

<file path=docProps/custom.xml><?xml version="1.0" encoding="utf-8"?>
<Properties xmlns="http://schemas.openxmlformats.org/officeDocument/2006/custom-properties" xmlns:vt="http://schemas.openxmlformats.org/officeDocument/2006/docPropsVTypes"/>
</file>