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Italy</w:t>
      </w:r>
      <w:r>
        <w:t xml:space="preserve"> </w:t>
      </w:r>
      <w:r>
        <w:t xml:space="preserve">Rome</w:t>
      </w:r>
    </w:p>
    <w:bookmarkStart w:id="33" w:name="X028d5e04792f70bc861f813602b079f8a1d6aa8"/>
    <w:p>
      <w:pPr>
        <w:pStyle w:val="Heading1"/>
      </w:pPr>
      <w:r>
        <w:t xml:space="preserve">Comprehensive Marketing Plan: Premium Welder Services for Italy Rome</w:t>
      </w:r>
    </w:p>
    <w:bookmarkStart w:id="20" w:name="executive-summary"/>
    <w:p>
      <w:pPr>
        <w:pStyle w:val="Heading2"/>
      </w:pPr>
      <w:r>
        <w:t xml:space="preserve">Executive Summary</w:t>
      </w:r>
    </w:p>
    <w:p>
      <w:pPr>
        <w:pStyle w:val="FirstParagraph"/>
      </w:pPr>
      <w:r>
        <w:t xml:space="preserve">This Marketing Plan details the strategic approach to establish "Roma WeldTech" as the premier welding service provider in Italy Rome. Focusing on industrial, construction, and automotive sectors, our plan leverages Rome's unique market dynamics to capture 15% market share within 24 months. The core proposition combines certified Italian craftsmanship with modern welding technology tailored for Rome's infrastructure needs.</w:t>
      </w:r>
    </w:p>
    <w:bookmarkEnd w:id="20"/>
    <w:bookmarkStart w:id="21" w:name="market-analysis-italy-rome-context"/>
    <w:p>
      <w:pPr>
        <w:pStyle w:val="Heading2"/>
      </w:pPr>
      <w:r>
        <w:t xml:space="preserve">Market Analysis: Italy Rome Context</w:t>
      </w:r>
    </w:p>
    <w:p>
      <w:pPr>
        <w:pStyle w:val="FirstParagraph"/>
      </w:pPr>
      <w:r>
        <w:t xml:space="preserve">Rome's construction sector is booming with €6.8B in annual infrastructure investments (ISTAT 2023), creating urgent demand for reliable welders. The city faces challenges including historic preservation constraints, rising material costs, and shortage of certified welding professionals. Competitors like "Lazio Welding Solutions" offer generic services but lack Rome-specific expertise in working with ancient structures alongside modern developments.</w:t>
      </w:r>
    </w:p>
    <w:bookmarkEnd w:id="21"/>
    <w:bookmarkStart w:id="22" w:name="target-audience"/>
    <w:p>
      <w:pPr>
        <w:pStyle w:val="Heading2"/>
      </w:pPr>
      <w:r>
        <w:t xml:space="preserve">Target Audience</w:t>
      </w:r>
    </w:p>
    <w:p>
      <w:pPr>
        <w:numPr>
          <w:ilvl w:val="0"/>
          <w:numId w:val="1001"/>
        </w:numPr>
        <w:pStyle w:val="Compact"/>
      </w:pPr>
      <w:r>
        <w:rPr>
          <w:bCs/>
          <w:b/>
        </w:rPr>
        <w:t xml:space="preserve">Industrial Clients:</w:t>
      </w:r>
      <w:r>
        <w:t xml:space="preserve"> </w:t>
      </w:r>
      <w:r>
        <w:t xml:space="preserve">Manufacturing plants (e.g., automotive suppliers in Roma Nord) requiring precision welding for machinery</w:t>
      </w:r>
    </w:p>
    <w:p>
      <w:pPr>
        <w:numPr>
          <w:ilvl w:val="0"/>
          <w:numId w:val="1001"/>
        </w:numPr>
        <w:pStyle w:val="Compact"/>
      </w:pPr>
      <w:r>
        <w:rPr>
          <w:bCs/>
          <w:b/>
        </w:rPr>
        <w:t xml:space="preserve">Construction Firms:</w:t>
      </w:r>
      <w:r>
        <w:t xml:space="preserve"> </w:t>
      </w:r>
      <w:r>
        <w:t xml:space="preserve">Contractors building Rome's new metro extensions and luxury residential projects</w:t>
      </w:r>
    </w:p>
    <w:p>
      <w:pPr>
        <w:numPr>
          <w:ilvl w:val="0"/>
          <w:numId w:val="1001"/>
        </w:numPr>
        <w:pStyle w:val="Compact"/>
      </w:pPr>
      <w:r>
        <w:rPr>
          <w:bCs/>
          <w:b/>
        </w:rPr>
        <w:t xml:space="preserve">Automotive Repair Centers:</w:t>
      </w:r>
      <w:r>
        <w:t xml:space="preserve"> </w:t>
      </w:r>
      <w:r>
        <w:t xml:space="preserve">High-end garage networks servicing vintage Italian vehicles needing specialized welding</w:t>
      </w:r>
    </w:p>
    <w:p>
      <w:pPr>
        <w:numPr>
          <w:ilvl w:val="0"/>
          <w:numId w:val="1001"/>
        </w:numPr>
        <w:pStyle w:val="Compact"/>
      </w:pPr>
      <w:r>
        <w:rPr>
          <w:bCs/>
          <w:b/>
        </w:rPr>
        <w:t xml:space="preserve">Historic Preservation Units:</w:t>
      </w:r>
      <w:r>
        <w:t xml:space="preserve"> </w:t>
      </w:r>
      <w:r>
        <w:t xml:space="preserve">Municipal teams restoring Baroque-era monuments requiring non-invasive welding techniques</w:t>
      </w:r>
    </w:p>
    <w:bookmarkEnd w:id="22"/>
    <w:bookmarkStart w:id="23" w:name="unique-value-proposition-for-rome"/>
    <w:p>
      <w:pPr>
        <w:pStyle w:val="Heading2"/>
      </w:pPr>
      <w:r>
        <w:t xml:space="preserve">Unique Value Proposition for Rome</w:t>
      </w:r>
    </w:p>
    <w:p>
      <w:pPr>
        <w:pStyle w:val="FirstParagraph"/>
      </w:pPr>
      <w:r>
        <w:t xml:space="preserve">Roma WeldTech differentiates through three Rome-specific advantages:</w:t>
      </w:r>
    </w:p>
    <w:p>
      <w:pPr>
        <w:numPr>
          <w:ilvl w:val="0"/>
          <w:numId w:val="1002"/>
        </w:numPr>
        <w:pStyle w:val="Compact"/>
      </w:pPr>
      <w:r>
        <w:rPr>
          <w:bCs/>
          <w:b/>
        </w:rPr>
        <w:t xml:space="preserve">Rome Certification:</w:t>
      </w:r>
      <w:r>
        <w:t xml:space="preserve"> </w:t>
      </w:r>
      <w:r>
        <w:t xml:space="preserve">All technicians hold "Roma Comune" welding accreditation, essential for municipal projects</w:t>
      </w:r>
    </w:p>
    <w:p>
      <w:pPr>
        <w:numPr>
          <w:ilvl w:val="0"/>
          <w:numId w:val="1002"/>
        </w:numPr>
        <w:pStyle w:val="Compact"/>
      </w:pPr>
      <w:r>
        <w:rPr>
          <w:bCs/>
          <w:b/>
        </w:rPr>
        <w:t xml:space="preserve">Historic Preservation Protocol:</w:t>
      </w:r>
      <w:r>
        <w:t xml:space="preserve"> </w:t>
      </w:r>
      <w:r>
        <w:t xml:space="preserve">Specialized training in welding techniques compatible with 18th-century stonework and bronze elements</w:t>
      </w:r>
    </w:p>
    <w:p>
      <w:pPr>
        <w:numPr>
          <w:ilvl w:val="0"/>
          <w:numId w:val="1002"/>
        </w:numPr>
        <w:pStyle w:val="Compact"/>
      </w:pPr>
      <w:r>
        <w:rPr>
          <w:bCs/>
          <w:b/>
        </w:rPr>
        <w:t xml:space="preserve">Roman Logistics Network:</w:t>
      </w:r>
      <w:r>
        <w:t xml:space="preserve"> </w:t>
      </w:r>
      <w:r>
        <w:t xml:space="preserve">24/7 mobile service across all 15 municipalities of Rome, including Lazio suburbs</w:t>
      </w:r>
    </w:p>
    <w:bookmarkEnd w:id="23"/>
    <w:bookmarkStart w:id="28" w:name="marketing-strategies-the-rome-focus"/>
    <w:p>
      <w:pPr>
        <w:pStyle w:val="Heading2"/>
      </w:pPr>
      <w:r>
        <w:t xml:space="preserve">Marketing Strategies (The Rome Focus)</w:t>
      </w:r>
    </w:p>
    <w:bookmarkStart w:id="24" w:name="product-strategy"/>
    <w:p>
      <w:pPr>
        <w:pStyle w:val="Heading3"/>
      </w:pPr>
      <w:r>
        <w:t xml:space="preserve">Product Strategy</w:t>
      </w:r>
    </w:p>
    <w:p>
      <w:pPr>
        <w:pStyle w:val="FirstParagraph"/>
      </w:pPr>
      <w:r>
        <w:t xml:space="preserve">We offer three specialized welding packages designed for Italy Rome's market:</w:t>
      </w:r>
    </w:p>
    <w:p>
      <w:pPr>
        <w:numPr>
          <w:ilvl w:val="0"/>
          <w:numId w:val="1003"/>
        </w:numPr>
        <w:pStyle w:val="Compact"/>
      </w:pPr>
      <w:r>
        <w:rPr>
          <w:iCs/>
          <w:i/>
        </w:rPr>
        <w:t xml:space="preserve">Roma Classic:</w:t>
      </w:r>
      <w:r>
        <w:t xml:space="preserve"> </w:t>
      </w:r>
      <w:r>
        <w:t xml:space="preserve">Heritage restoration services (€180/hr) using non-destructive techniques for historic sites</w:t>
      </w:r>
    </w:p>
    <w:p>
      <w:pPr>
        <w:numPr>
          <w:ilvl w:val="0"/>
          <w:numId w:val="1003"/>
        </w:numPr>
        <w:pStyle w:val="Compact"/>
      </w:pPr>
      <w:r>
        <w:rPr>
          <w:iCs/>
          <w:i/>
        </w:rPr>
        <w:t xml:space="preserve">Roma Pro:</w:t>
      </w:r>
      <w:r>
        <w:t xml:space="preserve"> </w:t>
      </w:r>
      <w:r>
        <w:t xml:space="preserve">Industrial welding for construction firms (€220/hr), including VAT compliance per Italian law</w:t>
      </w:r>
    </w:p>
    <w:p>
      <w:pPr>
        <w:numPr>
          <w:ilvl w:val="0"/>
          <w:numId w:val="1003"/>
        </w:numPr>
        <w:pStyle w:val="Compact"/>
      </w:pPr>
      <w:r>
        <w:rPr>
          <w:iCs/>
          <w:i/>
        </w:rPr>
        <w:t xml:space="preserve">Roma Auto:</w:t>
      </w:r>
      <w:r>
        <w:t xml:space="preserve"> </w:t>
      </w:r>
      <w:r>
        <w:t xml:space="preserve">Luxury vehicle repair with OEM-certified parts (€195/hr), certified for Ferrari/Maserati dealerships)</w:t>
      </w:r>
    </w:p>
    <w:bookmarkEnd w:id="24"/>
    <w:bookmarkStart w:id="25" w:name="pricing-strategy"/>
    <w:p>
      <w:pPr>
        <w:pStyle w:val="Heading3"/>
      </w:pPr>
      <w:r>
        <w:t xml:space="preserve">Pricing Strategy</w:t>
      </w:r>
    </w:p>
    <w:p>
      <w:pPr>
        <w:pStyle w:val="FirstParagraph"/>
      </w:pPr>
      <w:r>
        <w:t xml:space="preserve">Pricing aligns with Rome's premium service expectations while remaining 12% below competitor averages. We implement:</w:t>
      </w:r>
    </w:p>
    <w:p>
      <w:pPr>
        <w:numPr>
          <w:ilvl w:val="0"/>
          <w:numId w:val="1004"/>
        </w:numPr>
        <w:pStyle w:val="Compact"/>
      </w:pPr>
      <w:r>
        <w:rPr>
          <w:bCs/>
          <w:b/>
        </w:rPr>
        <w:t xml:space="preserve">Value-Based Pricing:</w:t>
      </w:r>
      <w:r>
        <w:t xml:space="preserve"> </w:t>
      </w:r>
      <w:r>
        <w:t xml:space="preserve">Premium for Rome-specific certifications (e.g., +15% for UNESCO site work)</w:t>
      </w:r>
    </w:p>
    <w:p>
      <w:pPr>
        <w:numPr>
          <w:ilvl w:val="0"/>
          <w:numId w:val="1004"/>
        </w:numPr>
        <w:pStyle w:val="Compact"/>
      </w:pPr>
      <w:r>
        <w:rPr>
          <w:bCs/>
          <w:b/>
        </w:rPr>
        <w:t xml:space="preserve">Rome Loyalty Program:</w:t>
      </w:r>
      <w:r>
        <w:t xml:space="preserve"> </w:t>
      </w:r>
      <w:r>
        <w:t xml:space="preserve">5% discount for construction firms with &gt;€50k monthly contracts</w:t>
      </w:r>
    </w:p>
    <w:p>
      <w:pPr>
        <w:numPr>
          <w:ilvl w:val="0"/>
          <w:numId w:val="1004"/>
        </w:numPr>
        <w:pStyle w:val="Compact"/>
      </w:pPr>
      <w:r>
        <w:rPr>
          <w:bCs/>
          <w:b/>
        </w:rPr>
        <w:t xml:space="preserve">Tax Transparency:</w:t>
      </w:r>
      <w:r>
        <w:t xml:space="preserve"> </w:t>
      </w:r>
      <w:r>
        <w:t xml:space="preserve">Clear € pricing inclusive of Italian VAT (22%) in all quotes</w:t>
      </w:r>
    </w:p>
    <w:bookmarkEnd w:id="25"/>
    <w:bookmarkStart w:id="26" w:name="distribution-strategy"/>
    <w:p>
      <w:pPr>
        <w:pStyle w:val="Heading3"/>
      </w:pPr>
      <w:r>
        <w:t xml:space="preserve">Distribution Strategy</w:t>
      </w:r>
    </w:p>
    <w:p>
      <w:pPr>
        <w:pStyle w:val="FirstParagraph"/>
      </w:pPr>
      <w:r>
        <w:t xml:space="preserve">Service delivery optimized for Rome's geography:</w:t>
      </w:r>
    </w:p>
    <w:p>
      <w:pPr>
        <w:numPr>
          <w:ilvl w:val="0"/>
          <w:numId w:val="1005"/>
        </w:numPr>
        <w:pStyle w:val="Compact"/>
      </w:pPr>
      <w:r>
        <w:rPr>
          <w:bCs/>
          <w:b/>
        </w:rPr>
        <w:t xml:space="preserve">Centralized Rome Base:</w:t>
      </w:r>
      <w:r>
        <w:t xml:space="preserve"> </w:t>
      </w:r>
      <w:r>
        <w:t xml:space="preserve">Workshop in Ostiense district (strategic for access to EUR, Testaccio, and Fiumicino Airport)</w:t>
      </w:r>
    </w:p>
    <w:p>
      <w:pPr>
        <w:numPr>
          <w:ilvl w:val="0"/>
          <w:numId w:val="1005"/>
        </w:numPr>
        <w:pStyle w:val="Compact"/>
      </w:pPr>
      <w:r>
        <w:rPr>
          <w:bCs/>
          <w:b/>
        </w:rPr>
        <w:t xml:space="preserve">Rome Mobile Units:</w:t>
      </w:r>
      <w:r>
        <w:t xml:space="preserve"> </w:t>
      </w:r>
      <w:r>
        <w:t xml:space="preserve">10 fully equipped vans serving all 15 Rome districts within 60 minutes</w:t>
      </w:r>
    </w:p>
    <w:bookmarkEnd w:id="26"/>
    <w:bookmarkStart w:id="27" w:name="promotion-strategy-rome-centric"/>
    <w:p>
      <w:pPr>
        <w:pStyle w:val="Heading3"/>
      </w:pPr>
      <w:r>
        <w:t xml:space="preserve">Promotion Strategy (Rome-Centric)</w:t>
      </w:r>
    </w:p>
    <w:p>
      <w:pPr>
        <w:pStyle w:val="FirstParagraph"/>
      </w:pPr>
      <w:r>
        <w:t xml:space="preserve">Hyper-localized marketing campaigns targeting Italy Rome's business ecosystem:</w:t>
      </w:r>
    </w:p>
    <w:p>
      <w:pPr>
        <w:numPr>
          <w:ilvl w:val="0"/>
          <w:numId w:val="1006"/>
        </w:numPr>
        <w:pStyle w:val="Compact"/>
      </w:pPr>
      <w:r>
        <w:rPr>
          <w:bCs/>
          <w:b/>
        </w:rPr>
        <w:t xml:space="preserve">Historic Rome Partnerships:</w:t>
      </w:r>
      <w:r>
        <w:t xml:space="preserve"> </w:t>
      </w:r>
      <w:r>
        <w:t xml:space="preserve">Co-branded workshops with Museo delle Mura for preservation techniques</w:t>
      </w:r>
    </w:p>
    <w:p>
      <w:pPr>
        <w:numPr>
          <w:ilvl w:val="0"/>
          <w:numId w:val="1006"/>
        </w:numPr>
        <w:pStyle w:val="Compact"/>
      </w:pPr>
      <w:r>
        <w:rPr>
          <w:bCs/>
          <w:b/>
        </w:rPr>
        <w:t xml:space="preserve">Rome Construction Trade Shows:</w:t>
      </w:r>
      <w:r>
        <w:t xml:space="preserve"> </w:t>
      </w:r>
      <w:r>
        <w:t xml:space="preserve">Sponsorship of "Roma Edilizia" expo (2024) with live welding demos</w:t>
      </w:r>
    </w:p>
    <w:p>
      <w:pPr>
        <w:numPr>
          <w:ilvl w:val="0"/>
          <w:numId w:val="1006"/>
        </w:numPr>
        <w:pStyle w:val="Compact"/>
      </w:pPr>
      <w:r>
        <w:rPr>
          <w:bCs/>
          <w:b/>
        </w:rPr>
        <w:t xml:space="preserve">Social Media Localization:</w:t>
      </w:r>
      <w:r>
        <w:t xml:space="preserve"> </w:t>
      </w:r>
      <w:r>
        <w:t xml:space="preserve">Instagram/TikTok campaigns featuring Rome landmarks being repaired (e.g., "Welding the Colosseum's new supports")</w:t>
      </w:r>
    </w:p>
    <w:p>
      <w:pPr>
        <w:numPr>
          <w:ilvl w:val="0"/>
          <w:numId w:val="1006"/>
        </w:numPr>
        <w:pStyle w:val="Compact"/>
      </w:pPr>
      <w:r>
        <w:rPr>
          <w:bCs/>
          <w:b/>
        </w:rPr>
        <w:t xml:space="preserve">Google Ads Targeting:</w:t>
      </w:r>
      <w:r>
        <w:t xml:space="preserve"> </w:t>
      </w:r>
      <w:r>
        <w:t xml:space="preserve">Geo-fenced ads in Rome for keywords like "certified welder Roma" and "historical building repair"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r>
      <w:tr>
        <w:tc>
          <w:tcPr/>
          <w:p>
            <w:pPr>
              <w:pStyle w:val="Compact"/>
              <w:jc w:val="left"/>
            </w:pPr>
            <w:r>
              <w:t xml:space="preserve">Rome Branding &amp; Certification</w:t>
            </w:r>
          </w:p>
        </w:tc>
        <w:tc>
          <w:tcPr/>
          <w:p>
            <w:pPr>
              <w:pStyle w:val="Compact"/>
              <w:jc w:val="left"/>
            </w:pPr>
            <w:r>
              <w:t xml:space="preserve">Certify technicians with Roma Comune, launch Italian-language website with Rome-specific case studies</w:t>
            </w:r>
          </w:p>
        </w:tc>
        <w:tc>
          <w:tcPr/>
          <w:p>
            <w:pPr>
              <w:pStyle w:val="Compact"/>
              <w:jc w:val="left"/>
            </w:pPr>
            <w:r>
              <w:t xml:space="preserve">Negotiate contracts with 5 major construction firms in Rome (e.g., Impregilo)</w:t>
            </w:r>
          </w:p>
        </w:tc>
      </w:tr>
      <w:tr>
        <w:tc>
          <w:tcPr/>
          <w:p>
            <w:pPr>
              <w:pStyle w:val="Compact"/>
              <w:jc w:val="left"/>
            </w:pPr>
            <w:r>
              <w:t xml:space="preserve">Marketing Launch</w:t>
            </w:r>
          </w:p>
        </w:tc>
        <w:tc>
          <w:tcPr>
            <w:gridSpan w:val="2"/>
          </w:tcPr>
          <w:p>
            <w:pPr>
              <w:pStyle w:val="Compact"/>
              <w:jc w:val="left"/>
            </w:pPr>
            <w:r>
              <w:t xml:space="preserve">Rome-focused campaign: "Welding the Future of Rome" - featured in Roma Today magazine, local radio</w:t>
            </w:r>
          </w:p>
        </w:tc>
      </w:tr>
      <w:tr>
        <w:tc>
          <w:tcPr/>
          <w:p>
            <w:pPr>
              <w:pStyle w:val="Compact"/>
              <w:jc w:val="left"/>
            </w:pPr>
            <w:r>
              <w:t xml:space="preserve">Growth Phase</w:t>
            </w:r>
          </w:p>
        </w:tc>
        <w:tc>
          <w:tcPr/>
          <w:p>
            <w:pPr>
              <w:pStyle w:val="Compact"/>
              <w:jc w:val="left"/>
            </w:pPr>
            <w:r>
              <w:t xml:space="preserve">Secure 3 municipal contracts for public works projects (e.g., Anagnina Metro extension)</w:t>
            </w:r>
          </w:p>
        </w:tc>
        <w:tc>
          <w:tcPr/>
          <w:p>
            <w:pPr>
              <w:pStyle w:val="Compact"/>
              <w:jc w:val="left"/>
            </w:pPr>
            <w:r>
              <w:t xml:space="preserve">Expand service to Lazio suburbs with mobile units from Ostiense base</w:t>
            </w:r>
          </w:p>
        </w:tc>
      </w:tr>
    </w:tbl>
    <w:bookmarkEnd w:id="29"/>
    <w:bookmarkStart w:id="30" w:name="budget-allocation-italy-rome-focus"/>
    <w:p>
      <w:pPr>
        <w:pStyle w:val="Heading2"/>
      </w:pPr>
      <w:r>
        <w:t xml:space="preserve">Budget Allocation (Italy Rome Focus)</w:t>
      </w:r>
    </w:p>
    <w:p>
      <w:pPr>
        <w:pStyle w:val="FirstParagraph"/>
      </w:pPr>
      <w:r>
        <w:t xml:space="preserve">Total Budget: €148,000 for Year 1</w:t>
      </w:r>
    </w:p>
    <w:p>
      <w:pPr>
        <w:numPr>
          <w:ilvl w:val="0"/>
          <w:numId w:val="1007"/>
        </w:numPr>
        <w:pStyle w:val="Compact"/>
      </w:pPr>
      <w:r>
        <w:t xml:space="preserve">Marketing (55%): €81,400 - Rome-specific ads, trade shows, and municipal partnership outreach</w:t>
      </w:r>
    </w:p>
    <w:p>
      <w:pPr>
        <w:numPr>
          <w:ilvl w:val="0"/>
          <w:numId w:val="1007"/>
        </w:numPr>
        <w:pStyle w:val="Compact"/>
      </w:pPr>
      <w:r>
        <w:t xml:space="preserve">Certification (25%): €37,000 - Roma Comune accreditation for all 12 technicians</w:t>
      </w:r>
    </w:p>
    <w:p>
      <w:pPr>
        <w:numPr>
          <w:ilvl w:val="0"/>
          <w:numId w:val="1007"/>
        </w:numPr>
        <w:pStyle w:val="Compact"/>
      </w:pPr>
      <w:r>
        <w:t xml:space="preserve">Operations (20%): €29,600 - Mobile units with Rome-friendly branding (Italian language signage)</w:t>
      </w:r>
    </w:p>
    <w:bookmarkEnd w:id="30"/>
    <w:bookmarkStart w:id="31" w:name="X99b11954438d7c3398fc6b5f53c26f51160a028"/>
    <w:p>
      <w:pPr>
        <w:pStyle w:val="Heading2"/>
      </w:pPr>
      <w:r>
        <w:t xml:space="preserve">Performance Metrics for Italy Rome Market</w:t>
      </w:r>
    </w:p>
    <w:p>
      <w:pPr>
        <w:pStyle w:val="FirstParagraph"/>
      </w:pPr>
      <w:r>
        <w:t xml:space="preserve">We track success through Rome-specific KPIs:</w:t>
      </w:r>
    </w:p>
    <w:p>
      <w:pPr>
        <w:numPr>
          <w:ilvl w:val="0"/>
          <w:numId w:val="1008"/>
        </w:numPr>
        <w:pStyle w:val="Compact"/>
      </w:pPr>
      <w:r>
        <w:rPr>
          <w:bCs/>
          <w:b/>
        </w:rPr>
        <w:t xml:space="preserve">Market Share Growth:</w:t>
      </w:r>
      <w:r>
        <w:t xml:space="preserve"> </w:t>
      </w:r>
      <w:r>
        <w:t xml:space="preserve">5% in first year (measured via Roma Chamber of Commerce data)</w:t>
      </w:r>
    </w:p>
    <w:p>
      <w:pPr>
        <w:numPr>
          <w:ilvl w:val="0"/>
          <w:numId w:val="1008"/>
        </w:numPr>
        <w:pStyle w:val="Compact"/>
      </w:pPr>
      <w:r>
        <w:rPr>
          <w:bCs/>
          <w:b/>
        </w:rPr>
        <w:t xml:space="preserve">Rome Client Retention:</w:t>
      </w:r>
      <w:r>
        <w:t xml:space="preserve"> </w:t>
      </w:r>
      <w:r>
        <w:t xml:space="preserve">Target 85% repeat business from construction firms</w:t>
      </w:r>
    </w:p>
    <w:p>
      <w:pPr>
        <w:numPr>
          <w:ilvl w:val="0"/>
          <w:numId w:val="1008"/>
        </w:numPr>
        <w:pStyle w:val="Compact"/>
      </w:pPr>
      <w:r>
        <w:rPr>
          <w:bCs/>
          <w:b/>
        </w:rPr>
        <w:t xml:space="preserve">Precision Rate:</w:t>
      </w:r>
      <w:r>
        <w:t xml:space="preserve"> </w:t>
      </w:r>
      <w:r>
        <w:t xml:space="preserve">99.2% adherence to Rome's heritage restoration standards</w:t>
      </w:r>
    </w:p>
    <w:p>
      <w:pPr>
        <w:numPr>
          <w:ilvl w:val="0"/>
          <w:numId w:val="1008"/>
        </w:numPr>
        <w:pStyle w:val="Compact"/>
      </w:pPr>
      <w:r>
        <w:rPr>
          <w:bCs/>
          <w:b/>
        </w:rPr>
        <w:t xml:space="preserve">Local Impact:</w:t>
      </w:r>
      <w:r>
        <w:t xml:space="preserve"> </w:t>
      </w:r>
      <w:r>
        <w:t xml:space="preserve">Train 15 Italian apprentices through Roma Capitale partnership by Year 2</w:t>
      </w:r>
    </w:p>
    <w:bookmarkEnd w:id="31"/>
    <w:bookmarkStart w:id="32" w:name="X25ab255100e7fbe02756321034399a176802978"/>
    <w:p>
      <w:pPr>
        <w:pStyle w:val="Heading2"/>
      </w:pPr>
      <w:r>
        <w:t xml:space="preserve">Conclusion: Welder Excellence in the Eternal City</w:t>
      </w:r>
    </w:p>
    <w:p>
      <w:pPr>
        <w:pStyle w:val="FirstParagraph"/>
      </w:pPr>
      <w:r>
        <w:t xml:space="preserve">This Marketing Plan positions Roma WeldTech as the indispensable welding partner for Rome's evolving landscape. By embedding our services within Rome's cultural identity and infrastructure challenges, we transcend generic welding to become architects of Rome's physical future. The strategy addresses Italy Roma's unique demand for certified professionals who understand both modern construction demands and historic preservation ethics. As the city prepares for major events like EXPO 2025, Roma WeldTech will be the trusted hand shaping its steel framework – proving that in Italy Rome, welding isn't just a service; it's heritage in motion.</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Italy Rome</dc:title>
  <dc:creator/>
  <dc:language>en</dc:language>
  <cp:keywords/>
  <dcterms:created xsi:type="dcterms:W3CDTF">2026-07-23T04:03:08Z</dcterms:created>
  <dcterms:modified xsi:type="dcterms:W3CDTF">2026-07-23T04:03:08Z</dcterms:modified>
</cp:coreProperties>
</file>

<file path=docProps/custom.xml><?xml version="1.0" encoding="utf-8"?>
<Properties xmlns="http://schemas.openxmlformats.org/officeDocument/2006/custom-properties" xmlns:vt="http://schemas.openxmlformats.org/officeDocument/2006/docPropsVTypes"/>
</file>