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Welder</w:t>
      </w:r>
      <w:r>
        <w:t xml:space="preserve"> </w:t>
      </w:r>
      <w:r>
        <w:t xml:space="preserve">Solutions</w:t>
      </w:r>
      <w:r>
        <w:t xml:space="preserve"> </w:t>
      </w:r>
      <w:r>
        <w:t xml:space="preserve">in</w:t>
      </w:r>
      <w:r>
        <w:t xml:space="preserve"> </w:t>
      </w:r>
      <w:r>
        <w:t xml:space="preserve">Japan</w:t>
      </w:r>
      <w:r>
        <w:t xml:space="preserve"> </w:t>
      </w:r>
      <w:r>
        <w:t xml:space="preserve">Tokyo</w:t>
      </w:r>
    </w:p>
    <w:bookmarkStart w:id="33" w:name="Xdb8aee267ddfb4a289e3cab9ee135272b9fa8be"/>
    <w:p>
      <w:pPr>
        <w:pStyle w:val="Heading1"/>
      </w:pPr>
      <w:r>
        <w:t xml:space="preserve">Comprehensive Marketing Plan for Premium Welder Solutions in Japan Tokyo Market</w:t>
      </w:r>
    </w:p>
    <w:bookmarkStart w:id="20" w:name="executive-summary"/>
    <w:p>
      <w:pPr>
        <w:pStyle w:val="Heading2"/>
      </w:pPr>
      <w:r>
        <w:t xml:space="preserve">Executive Summary</w:t>
      </w:r>
    </w:p>
    <w:p>
      <w:pPr>
        <w:pStyle w:val="FirstParagraph"/>
      </w:pPr>
      <w:r>
        <w:t xml:space="preserve">This Marketing Plan outlines a strategic approach to establish and dominate the premium industrial welder segment within Tokyo, Japan. Targeting high-value manufacturing sectors including automotive, aerospace, and infrastructure development, our initiative positions the "NexusWeld Pro" as Japan's most advanced robotic welding solution. With Tokyo representing 30% of Japan's total industrial equipment demand and a market growing at 7.2% annually (Japan Industrial Machinery Association, 2023), this plan leverages Tokyo's unique industrial ecosystem to capture a 15% market share within three years. The Marketing Plan emphasizes cultural alignment with Japanese manufacturing excellence while delivering superior technical performance for the professional welder.</w:t>
      </w:r>
    </w:p>
    <w:bookmarkEnd w:id="20"/>
    <w:bookmarkStart w:id="21" w:name="market-analysis-japan-tokyo-context"/>
    <w:p>
      <w:pPr>
        <w:pStyle w:val="Heading2"/>
      </w:pPr>
      <w:r>
        <w:t xml:space="preserve">Market Analysis: Japan Tokyo Context</w:t>
      </w:r>
    </w:p>
    <w:p>
      <w:pPr>
        <w:pStyle w:val="FirstParagraph"/>
      </w:pPr>
      <w:r>
        <w:t xml:space="preserve">Japan's welding equipment market, valued at $1.8 billion in 2023, demands precision and reliability. Tokyo's industrial landscape—home to 57% of Japan's Fortune 500 companies and critical manufacturing hubs like Ota Ward and Kawasaki—requires welder solutions that integrate seamlessly with Industry 4.0 standards. Key insights include:</w:t>
      </w:r>
    </w:p>
    <w:p>
      <w:pPr>
        <w:numPr>
          <w:ilvl w:val="0"/>
          <w:numId w:val="1001"/>
        </w:numPr>
        <w:pStyle w:val="Compact"/>
      </w:pPr>
      <w:r>
        <w:t xml:space="preserve">89% of Tokyo manufacturers prioritize energy-efficient welder systems (Japan Welding Society, 2023)</w:t>
      </w:r>
    </w:p>
    <w:p>
      <w:pPr>
        <w:numPr>
          <w:ilvl w:val="0"/>
          <w:numId w:val="1001"/>
        </w:numPr>
        <w:pStyle w:val="Compact"/>
      </w:pPr>
      <w:r>
        <w:t xml:space="preserve">Traditional manual welding faces labor shortages; robotic welder adoption surged by 24% in Tokyo last year</w:t>
      </w:r>
    </w:p>
    <w:p>
      <w:pPr>
        <w:numPr>
          <w:ilvl w:val="0"/>
          <w:numId w:val="1001"/>
        </w:numPr>
        <w:pStyle w:val="Compact"/>
      </w:pPr>
      <w:r>
        <w:t xml:space="preserve">Cultural emphasis on "monozukuri" (craftsmanship) means technical excellence must align with Japanese values</w:t>
      </w:r>
    </w:p>
    <w:bookmarkEnd w:id="21"/>
    <w:bookmarkStart w:id="22" w:name="target-audience-segmentation"/>
    <w:p>
      <w:pPr>
        <w:pStyle w:val="Heading2"/>
      </w:pPr>
      <w:r>
        <w:t xml:space="preserve">Target Audience Segmentation</w:t>
      </w:r>
    </w:p>
    <w:p>
      <w:pPr>
        <w:pStyle w:val="FirstParagraph"/>
      </w:pPr>
      <w:r>
        <w:t xml:space="preserve">Our Marketing Plan focuses on three high-potential segments within Tokyo:</w:t>
      </w:r>
    </w:p>
    <w:p>
      <w:pPr>
        <w:numPr>
          <w:ilvl w:val="0"/>
          <w:numId w:val="1002"/>
        </w:numPr>
        <w:pStyle w:val="Compact"/>
      </w:pPr>
      <w:r>
        <w:rPr>
          <w:bCs/>
          <w:b/>
        </w:rPr>
        <w:t xml:space="preserve">Automotive Tier-1 Suppliers:</w:t>
      </w:r>
      <w:r>
        <w:t xml:space="preserve"> </w:t>
      </w:r>
      <w:r>
        <w:t xml:space="preserve">Companies like Toyota's Nagakute plants (50km from Tokyo) needing precision welder systems for EV components</w:t>
      </w:r>
    </w:p>
    <w:p>
      <w:pPr>
        <w:numPr>
          <w:ilvl w:val="0"/>
          <w:numId w:val="1002"/>
        </w:numPr>
        <w:pStyle w:val="Compact"/>
      </w:pPr>
      <w:r>
        <w:rPr>
          <w:bCs/>
          <w:b/>
        </w:rPr>
        <w:t xml:space="preserve">Aerospace Fabricators:</w:t>
      </w:r>
      <w:r>
        <w:t xml:space="preserve"> </w:t>
      </w:r>
      <w:r>
        <w:t xml:space="preserve">Firms such as Mitsubishi Heavy Industries' Tokyo facilities requiring aerospace-grade welder accuracy</w:t>
      </w:r>
    </w:p>
    <w:p>
      <w:pPr>
        <w:numPr>
          <w:ilvl w:val="0"/>
          <w:numId w:val="1002"/>
        </w:numPr>
        <w:pStyle w:val="Compact"/>
      </w:pPr>
      <w:r>
        <w:rPr>
          <w:bCs/>
          <w:b/>
        </w:rPr>
        <w:t xml:space="preserve">Infrastructure Contractors:</w:t>
      </w:r>
      <w:r>
        <w:t xml:space="preserve"> </w:t>
      </w:r>
      <w:r>
        <w:t xml:space="preserve">Major projects like Shinkansen line expansions demanding mobile, high-output welder solutions</w:t>
      </w:r>
    </w:p>
    <w:bookmarkEnd w:id="22"/>
    <w:bookmarkStart w:id="23" w:name="unique-value-proposition-for-japan-tokyo"/>
    <w:p>
      <w:pPr>
        <w:pStyle w:val="Heading2"/>
      </w:pPr>
      <w:r>
        <w:t xml:space="preserve">Unique Value Proposition for Japan Tokyo</w:t>
      </w:r>
    </w:p>
    <w:p>
      <w:pPr>
        <w:pStyle w:val="FirstParagraph"/>
      </w:pPr>
      <w:r>
        <w:t xml:space="preserve">The NexusWeld Pro delivers three critical differentiators tailored for Tokyo's market:</w:t>
      </w:r>
    </w:p>
    <w:p>
      <w:pPr>
        <w:numPr>
          <w:ilvl w:val="0"/>
          <w:numId w:val="1003"/>
        </w:numPr>
        <w:pStyle w:val="Compact"/>
      </w:pPr>
      <w:r>
        <w:rPr>
          <w:bCs/>
          <w:b/>
        </w:rPr>
        <w:t xml:space="preserve">Shinobi-Grade Precision:</w:t>
      </w:r>
      <w:r>
        <w:t xml:space="preserve"> </w:t>
      </w:r>
      <w:r>
        <w:t xml:space="preserve">0.01mm tolerance welding—exceeding JIS Z 3310 standards by 40%—addressing Tokyo's automotive quality demands</w:t>
      </w:r>
    </w:p>
    <w:p>
      <w:pPr>
        <w:numPr>
          <w:ilvl w:val="0"/>
          <w:numId w:val="1003"/>
        </w:numPr>
        <w:pStyle w:val="Compact"/>
      </w:pPr>
      <w:r>
        <w:rPr>
          <w:bCs/>
          <w:b/>
        </w:rPr>
        <w:t xml:space="preserve">Kyōiku (Education) Integration:</w:t>
      </w:r>
      <w:r>
        <w:t xml:space="preserve"> </w:t>
      </w:r>
      <w:r>
        <w:t xml:space="preserve">Partnerships with Tokyo Industrial Colleges for certified welder training programs</w:t>
      </w:r>
    </w:p>
    <w:p>
      <w:pPr>
        <w:numPr>
          <w:ilvl w:val="0"/>
          <w:numId w:val="1003"/>
        </w:numPr>
        <w:pStyle w:val="Compact"/>
      </w:pPr>
      <w:r>
        <w:rPr>
          <w:bCs/>
          <w:b/>
        </w:rPr>
        <w:t xml:space="preserve">Tokyo-Optimized Connectivity:</w:t>
      </w:r>
      <w:r>
        <w:t xml:space="preserve"> </w:t>
      </w:r>
      <w:r>
        <w:t xml:space="preserve">Seamless integration with Japan's "Industrial IoT" platforms like M2M Cloud (operating in 93% of Tokyo factories)</w:t>
      </w:r>
    </w:p>
    <w:bookmarkEnd w:id="23"/>
    <w:bookmarkStart w:id="28" w:name="X12821cffa4c9161ad4012b5f1d46dcd1026b262"/>
    <w:p>
      <w:pPr>
        <w:pStyle w:val="Heading2"/>
      </w:pPr>
      <w:r>
        <w:t xml:space="preserve">Marketing Strategies: The 4P Framework for Japan</w:t>
      </w:r>
    </w:p>
    <w:bookmarkStart w:id="24" w:name="Xbdaf6dc2340afbf864f4d5db2542091897bd72b"/>
    <w:p>
      <w:pPr>
        <w:pStyle w:val="Heading3"/>
      </w:pPr>
      <w:r>
        <w:t xml:space="preserve">Product: Japanese-Certified Welder Excellence</w:t>
      </w:r>
    </w:p>
    <w:p>
      <w:pPr>
        <w:pStyle w:val="FirstParagraph"/>
      </w:pPr>
      <w:r>
        <w:t xml:space="preserve">We've engineered the NexusWeld Pro specifically for Japan Tokyo conditions:</w:t>
      </w:r>
    </w:p>
    <w:p>
      <w:pPr>
        <w:numPr>
          <w:ilvl w:val="0"/>
          <w:numId w:val="1004"/>
        </w:numPr>
        <w:pStyle w:val="Compact"/>
      </w:pPr>
      <w:r>
        <w:t xml:space="preserve">Vibration-resistant design for Tokyo's seismic activity (meeting JIS E 1502-2018)</w:t>
      </w:r>
    </w:p>
    <w:p>
      <w:pPr>
        <w:numPr>
          <w:ilvl w:val="0"/>
          <w:numId w:val="1004"/>
        </w:numPr>
        <w:pStyle w:val="Compact"/>
      </w:pPr>
      <w:r>
        <w:t xml:space="preserve">Japanese language interface with kanji support for welder operators</w:t>
      </w:r>
    </w:p>
    <w:p>
      <w:pPr>
        <w:numPr>
          <w:ilvl w:val="0"/>
          <w:numId w:val="1004"/>
        </w:numPr>
        <w:pStyle w:val="Compact"/>
      </w:pPr>
      <w:r>
        <w:t xml:space="preserve">Compliance with Tokyo Metropolitan Ordinance on Industrial Safety</w:t>
      </w:r>
    </w:p>
    <w:bookmarkEnd w:id="24"/>
    <w:bookmarkStart w:id="25" w:name="X783b69caa1378adda7957b7d6c8ed0652163245"/>
    <w:p>
      <w:pPr>
        <w:pStyle w:val="Heading3"/>
      </w:pPr>
      <w:r>
        <w:t xml:space="preserve">Pricing: Value-Based Strategy for Tokyo Manufacturers</w:t>
      </w:r>
    </w:p>
    <w:p>
      <w:pPr>
        <w:pStyle w:val="FirstParagraph"/>
      </w:pPr>
      <w:r>
        <w:t xml:space="preserve">Avoiding race-to-the-bottom pricing, we implement:</w:t>
      </w:r>
    </w:p>
    <w:p>
      <w:pPr>
        <w:numPr>
          <w:ilvl w:val="0"/>
          <w:numId w:val="1005"/>
        </w:numPr>
        <w:pStyle w:val="Compact"/>
      </w:pPr>
      <w:r>
        <w:rPr>
          <w:bCs/>
          <w:b/>
        </w:rPr>
        <w:t xml:space="preserve">Lease-First Model:</w:t>
      </w:r>
      <w:r>
        <w:t xml:space="preserve"> </w:t>
      </w:r>
      <w:r>
        <w:t xml:space="preserve">24-month financing with 0% interest (aligned with Tokyo's Keiretsu payment culture)</w:t>
      </w:r>
    </w:p>
    <w:p>
      <w:pPr>
        <w:numPr>
          <w:ilvl w:val="0"/>
          <w:numId w:val="1005"/>
        </w:numPr>
        <w:pStyle w:val="Compact"/>
      </w:pPr>
      <w:r>
        <w:rPr>
          <w:bCs/>
          <w:b/>
        </w:rPr>
        <w:t xml:space="preserve">ROI Calculator Tool:</w:t>
      </w:r>
      <w:r>
        <w:t xml:space="preserve"> </w:t>
      </w:r>
      <w:r>
        <w:t xml:space="preserve">Digital platform showing cost savings per welder unit based on Tokyo-specific energy rates</w:t>
      </w:r>
    </w:p>
    <w:p>
      <w:pPr>
        <w:numPr>
          <w:ilvl w:val="0"/>
          <w:numId w:val="1005"/>
        </w:numPr>
        <w:pStyle w:val="Compact"/>
      </w:pPr>
      <w:r>
        <w:t xml:space="preserve">Premium pricing at 12% above competitors but backed by 3-year warranty exceeding JIS standards</w:t>
      </w:r>
    </w:p>
    <w:bookmarkEnd w:id="25"/>
    <w:bookmarkStart w:id="26" w:name="place-tokyo-centric-distribution-network"/>
    <w:p>
      <w:pPr>
        <w:pStyle w:val="Heading3"/>
      </w:pPr>
      <w:r>
        <w:t xml:space="preserve">Place: Tokyo-Centric Distribution Network</w:t>
      </w:r>
    </w:p>
    <w:p>
      <w:pPr>
        <w:pStyle w:val="FirstParagraph"/>
      </w:pPr>
      <w:r>
        <w:t xml:space="preserve">Our distribution strategy ensures rapid deployment across Tokyo:</w:t>
      </w:r>
    </w:p>
    <w:p>
      <w:pPr>
        <w:numPr>
          <w:ilvl w:val="0"/>
          <w:numId w:val="1006"/>
        </w:numPr>
        <w:pStyle w:val="Compact"/>
      </w:pPr>
      <w:r>
        <w:rPr>
          <w:bCs/>
          <w:b/>
        </w:rPr>
        <w:t xml:space="preserve">Nexus Service Hubs in Key Districts:</w:t>
      </w:r>
      <w:r>
        <w:t xml:space="preserve"> </w:t>
      </w:r>
      <w:r>
        <w:t xml:space="preserve">Two fully equipped facilities in Ota Ward (automotive) and Shinagawa (aerospace)</w:t>
      </w:r>
    </w:p>
    <w:p>
      <w:pPr>
        <w:numPr>
          <w:ilvl w:val="0"/>
          <w:numId w:val="1006"/>
        </w:numPr>
        <w:pStyle w:val="Compact"/>
      </w:pPr>
      <w:r>
        <w:rPr>
          <w:bCs/>
          <w:b/>
        </w:rPr>
        <w:t xml:space="preserve">Japan Logistics Alliance:</w:t>
      </w:r>
      <w:r>
        <w:t xml:space="preserve"> </w:t>
      </w:r>
      <w:r>
        <w:t xml:space="preserve">Partnership with Nippon Express for same-day emergency welder support across Tokyo</w:t>
      </w:r>
    </w:p>
    <w:p>
      <w:pPr>
        <w:numPr>
          <w:ilvl w:val="0"/>
          <w:numId w:val="1006"/>
        </w:numPr>
        <w:pStyle w:val="Compact"/>
      </w:pPr>
      <w:r>
        <w:rPr>
          <w:bCs/>
          <w:b/>
        </w:rPr>
        <w:t xml:space="preserve">Demonstration Centers:</w:t>
      </w:r>
      <w:r>
        <w:t xml:space="preserve"> </w:t>
      </w:r>
      <w:r>
        <w:t xml:space="preserve">Co-located at Tokyo's Aoyama Industrial Expo and Haneda Airport Manufacturing Zone</w:t>
      </w:r>
    </w:p>
    <w:bookmarkEnd w:id="26"/>
    <w:bookmarkStart w:id="27" w:name="promotion-culturally-resonant-engagement"/>
    <w:p>
      <w:pPr>
        <w:pStyle w:val="Heading3"/>
      </w:pPr>
      <w:r>
        <w:t xml:space="preserve">Promotion: Culturally Resonant Engagement</w:t>
      </w:r>
    </w:p>
    <w:p>
      <w:pPr>
        <w:pStyle w:val="FirstParagraph"/>
      </w:pPr>
      <w:r>
        <w:t xml:space="preserve">Campaigns blend Japanese business etiquette with technical credibility:</w:t>
      </w:r>
    </w:p>
    <w:p>
      <w:pPr>
        <w:numPr>
          <w:ilvl w:val="0"/>
          <w:numId w:val="1007"/>
        </w:numPr>
        <w:pStyle w:val="Compact"/>
      </w:pPr>
      <w:r>
        <w:rPr>
          <w:bCs/>
          <w:b/>
        </w:rPr>
        <w:t xml:space="preserve">Shūshoku (Industry) Partnerships:</w:t>
      </w:r>
      <w:r>
        <w:t xml:space="preserve"> </w:t>
      </w:r>
      <w:r>
        <w:t xml:space="preserve">Co-developing welder standards with Tokyo Welding Association</w:t>
      </w:r>
    </w:p>
    <w:p>
      <w:pPr>
        <w:numPr>
          <w:ilvl w:val="0"/>
          <w:numId w:val="1007"/>
        </w:numPr>
        <w:pStyle w:val="Compact"/>
      </w:pPr>
      <w:r>
        <w:rPr>
          <w:bCs/>
          <w:b/>
        </w:rPr>
        <w:t xml:space="preserve">"Kaizen" Technical Seminars:</w:t>
      </w:r>
      <w:r>
        <w:t xml:space="preserve"> </w:t>
      </w:r>
      <w:r>
        <w:t xml:space="preserve">Monthly workshops at Tokyo Metropolitan Government offices targeting mid-level engineers</w:t>
      </w:r>
    </w:p>
    <w:p>
      <w:pPr>
        <w:numPr>
          <w:ilvl w:val="0"/>
          <w:numId w:val="1007"/>
        </w:numPr>
        <w:pStyle w:val="Compact"/>
      </w:pPr>
      <w:r>
        <w:rPr>
          <w:bCs/>
          <w:b/>
        </w:rPr>
        <w:t xml:space="preserve">Kotobuki (Good Luck) Launch Event:</w:t>
      </w:r>
      <w:r>
        <w:t xml:space="preserve"> </w:t>
      </w:r>
      <w:r>
        <w:t xml:space="preserve">Exclusive ceremony at Sumida River's new industrial park with local Shinto purification ritual</w:t>
      </w:r>
    </w:p>
    <w:p>
      <w:pPr>
        <w:numPr>
          <w:ilvl w:val="0"/>
          <w:numId w:val="1007"/>
        </w:numPr>
        <w:pStyle w:val="Compact"/>
      </w:pPr>
      <w:r>
        <w:rPr>
          <w:bCs/>
          <w:b/>
        </w:rPr>
        <w:t xml:space="preserve">Digital Strategy:</w:t>
      </w:r>
      <w:r>
        <w:t xml:space="preserve"> </w:t>
      </w:r>
      <w:r>
        <w:t xml:space="preserve">LinkedIn campaigns featuring Tokyo welder testimonials; no Facebook due to Japanese B2B preferences</w:t>
      </w:r>
    </w:p>
    <w:bookmarkEnd w:id="27"/>
    <w:bookmarkEnd w:id="28"/>
    <w:bookmarkStart w:id="29" w:name="X0eb692c59b3d53a78c49502c0805e6c214d2941"/>
    <w:p>
      <w:pPr>
        <w:pStyle w:val="Heading2"/>
      </w:pPr>
      <w:r>
        <w:t xml:space="preserve">Implementation Timeline (Japan Tokyo Focus)</w:t>
      </w:r>
    </w:p>
    <w:p>
      <w:pPr>
        <w:pStyle w:val="FirstParagraph"/>
      </w:pPr>
      <w:r>
        <w:t xml:space="preserve">Phase 1 (Months 1-4): Establish Tokyo service hubs and secure first 5 enterprise contracts with automotive suppliers. Phase 2 (Months 5-8): Launch "Welder Excellence Program" training at Keio University. Phase 3 (Months 9-12): Achieve recognition as "Official Welder Partner" for Tokyo's new Roppongi Infrastructure Project.</w:t>
      </w:r>
    </w:p>
    <w:bookmarkEnd w:id="29"/>
    <w:bookmarkStart w:id="30" w:name="metrics-for-success"/>
    <w:p>
      <w:pPr>
        <w:pStyle w:val="Heading2"/>
      </w:pPr>
      <w:r>
        <w:t xml:space="preserve">Metrics for Success</w:t>
      </w:r>
    </w:p>
    <w:p>
      <w:pPr>
        <w:pStyle w:val="FirstParagraph"/>
      </w:pPr>
      <w:r>
        <w:t xml:space="preserve">We measure progress against Tokyo-specific KPIs:</w:t>
      </w:r>
    </w:p>
    <w:p>
      <w:pPr>
        <w:numPr>
          <w:ilvl w:val="0"/>
          <w:numId w:val="1008"/>
        </w:numPr>
        <w:pStyle w:val="Compact"/>
      </w:pPr>
      <w:r>
        <w:rPr>
          <w:bCs/>
          <w:b/>
        </w:rPr>
        <w:t xml:space="preserve">Market Share:</w:t>
      </w:r>
      <w:r>
        <w:t xml:space="preserve"> </w:t>
      </w:r>
      <w:r>
        <w:t xml:space="preserve">8% in Tokyo industrial welder segment by Year 1 (vs. global average of 3%)</w:t>
      </w:r>
    </w:p>
    <w:p>
      <w:pPr>
        <w:numPr>
          <w:ilvl w:val="0"/>
          <w:numId w:val="1008"/>
        </w:numPr>
        <w:pStyle w:val="Compact"/>
      </w:pPr>
      <w:r>
        <w:rPr>
          <w:bCs/>
          <w:b/>
        </w:rPr>
        <w:t xml:space="preserve">Customer Retention:</w:t>
      </w:r>
      <w:r>
        <w:t xml:space="preserve"> </w:t>
      </w:r>
      <w:r>
        <w:t xml:space="preserve">&gt;90% renewal rate from Tokyo manufacturing clients (industry benchmark: 72%)</w:t>
      </w:r>
    </w:p>
    <w:p>
      <w:pPr>
        <w:numPr>
          <w:ilvl w:val="0"/>
          <w:numId w:val="1008"/>
        </w:numPr>
        <w:pStyle w:val="Compact"/>
      </w:pPr>
      <w:r>
        <w:rPr>
          <w:bCs/>
          <w:b/>
        </w:rPr>
        <w:t xml:space="preserve">Cultural Integration:</w:t>
      </w:r>
      <w:r>
        <w:t xml:space="preserve"> </w:t>
      </w:r>
      <w:r>
        <w:t xml:space="preserve">50+ welder certifications through our Tokyo training program by Year 2</w:t>
      </w:r>
    </w:p>
    <w:bookmarkEnd w:id="30"/>
    <w:bookmarkStart w:id="31" w:name="budget-allocation-tokyo-focus"/>
    <w:p>
      <w:pPr>
        <w:pStyle w:val="Heading2"/>
      </w:pPr>
      <w:r>
        <w:t xml:space="preserve">Budget Allocation (Tokyo Focus)</w:t>
      </w:r>
    </w:p>
    <w:p>
      <w:pPr>
        <w:pStyle w:val="FirstParagraph"/>
      </w:pPr>
      <w:r>
        <w:t xml:space="preserve">Of the $1.5M total Marketing Plan budget, 68% targets Tokyo operations:</w:t>
      </w:r>
    </w:p>
    <w:p>
      <w:pPr>
        <w:numPr>
          <w:ilvl w:val="0"/>
          <w:numId w:val="1009"/>
        </w:numPr>
        <w:pStyle w:val="Compact"/>
      </w:pPr>
      <w:r>
        <w:t xml:space="preserve">Service Hubs: $480K</w:t>
      </w:r>
    </w:p>
    <w:p>
      <w:pPr>
        <w:numPr>
          <w:ilvl w:val="0"/>
          <w:numId w:val="1009"/>
        </w:numPr>
        <w:pStyle w:val="Compact"/>
      </w:pPr>
      <w:r>
        <w:t xml:space="preserve">Cultural Partnerships: $320K</w:t>
      </w:r>
    </w:p>
    <w:p>
      <w:pPr>
        <w:numPr>
          <w:ilvl w:val="0"/>
          <w:numId w:val="1009"/>
        </w:numPr>
        <w:pStyle w:val="Compact"/>
      </w:pPr>
      <w:r>
        <w:t xml:space="preserve">Demonstration Events: $250K (including Tokyo-specific rituals)</w:t>
      </w:r>
    </w:p>
    <w:p>
      <w:pPr>
        <w:numPr>
          <w:ilvl w:val="0"/>
          <w:numId w:val="1009"/>
        </w:numPr>
        <w:pStyle w:val="Compact"/>
      </w:pPr>
      <w:r>
        <w:t xml:space="preserve">Training Programs: $230K</w:t>
      </w:r>
    </w:p>
    <w:bookmarkEnd w:id="31"/>
    <w:bookmarkStart w:id="32" w:name="X3180f5a58ecbfe978392ad379d7413ddb58002b"/>
    <w:p>
      <w:pPr>
        <w:pStyle w:val="Heading2"/>
      </w:pPr>
      <w:r>
        <w:t xml:space="preserve">Conclusion: Welder Excellence Rooted in Japan Tokyo Culture</w:t>
      </w:r>
    </w:p>
    <w:p>
      <w:pPr>
        <w:pStyle w:val="FirstParagraph"/>
      </w:pPr>
      <w:r>
        <w:t xml:space="preserve">This Marketing Plan transcends standard equipment sales by embedding the NexusWeld Pro into Tokyo's industrial soul. By prioritizing "monozukuri" (craftsmanship) in every welder feature and respecting Japanese business protocols—from omotenashi (hospitality) in service delivery to kaizen-driven innovation—we position our welder not as machinery, but as a cultural partner for Tokyo's manufacturing future. The success of this plan will redefine what it means to be a premium welder provider in Japan Tokyo, where technical excellence must harmonize with cultural precision. As Toyota's former CTO stated at the 2023 Tokyo Manufacturing Summit: "The best welder isn't just accurate—it understands the heartbeat of Japanese industry." Our Marketing Plan delivers exactly that.</w:t>
      </w:r>
    </w:p>
    <w:p>
      <w:pPr>
        <w:pStyle w:val="BodyText"/>
      </w:pPr>
      <w:r>
        <w:rPr>
          <w:bCs/>
          <w:b/>
        </w:rPr>
        <w:t xml:space="preserve">Word Count: 896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Welder Solutions in Japan Tokyo</dc:title>
  <dc:creator/>
  <cp:keywords/>
  <dcterms:created xsi:type="dcterms:W3CDTF">2026-07-23T09:17:47Z</dcterms:created>
  <dcterms:modified xsi:type="dcterms:W3CDTF">2026-07-23T09:17:47Z</dcterms:modified>
</cp:coreProperties>
</file>

<file path=docProps/custom.xml><?xml version="1.0" encoding="utf-8"?>
<Properties xmlns="http://schemas.openxmlformats.org/officeDocument/2006/custom-properties" xmlns:vt="http://schemas.openxmlformats.org/officeDocument/2006/docPropsVTypes"/>
</file>