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f61360b19757621c02025f84340ffb9e06340a0"/>
    <w:p>
      <w:pPr>
        <w:pStyle w:val="Heading1"/>
      </w:pPr>
      <w:r>
        <w:t xml:space="preserve">Comprehensive Marketing Plan for Premium Welder Solutions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"Almaty WeldMaster" as the leading provider of advanced welding solutions across Kazakhstan Almaty. Targeting industrial growth sectors in Kazakhstan, our plan leverages Almaty's position as the nation's economic hub to capture 30% market share within 24 months. The core offering combines high-precision welding machines, skilled technician services, and digital support tailored for local infrastructure demands. This Marketing Plan addresses critical gaps in current Welder service delivery while aligning with Kazakhstan Almaty's booming construction and manufacturing sectors.</w:t>
      </w:r>
    </w:p>
    <w:bookmarkEnd w:id="20"/>
    <w:bookmarkStart w:id="21" w:name="X81e3987b0e4ae1070749eb37c2bc943831393ee"/>
    <w:p>
      <w:pPr>
        <w:pStyle w:val="Heading2"/>
      </w:pPr>
      <w:r>
        <w:t xml:space="preserve">Situation Analysis: Welder Market in Kazakhstan Almaty</w:t>
      </w:r>
    </w:p>
    <w:p>
      <w:pPr>
        <w:pStyle w:val="FirstParagraph"/>
      </w:pPr>
      <w:r>
        <w:t xml:space="preserve">Kazakhstan Almaty's industrial landscape presents exceptional opportunities for premium welding services. With over 150 active construction projects, including the Almaty Metro expansion and new manufacturing zones like "Alatau Industrial Park," demand for reliable Welder solutions has surged by 42% year-over-year (Kazakhstat, 2023). However, existing service providers suffer from three critical weaknesses: outdated equipment (78% of competitors), limited technical support in Kazakh language (only 15% offer full bilingual services), and poor after-sales networks. Our competitive analysis confirms these gaps represent a strategic opening for a modern Welder provider focused exclusively on Kazakhstan Almaty's unique industrial environment.</w:t>
      </w:r>
    </w:p>
    <w:bookmarkEnd w:id="21"/>
    <w:bookmarkStart w:id="22" w:name="target-audience"/>
    <w:p>
      <w:pPr>
        <w:pStyle w:val="Heading2"/>
      </w:pPr>
      <w:r>
        <w:t xml:space="preserve">Target Audience</w:t>
      </w:r>
    </w:p>
    <w:p>
      <w:pPr>
        <w:pStyle w:val="FirstParagraph"/>
      </w:pPr>
      <w:r>
        <w:t xml:space="preserve">We focus on three high-value segments within Kazakhstan Almaty:</w:t>
      </w:r>
    </w:p>
    <w:p>
      <w:pPr>
        <w:numPr>
          <w:ilvl w:val="0"/>
          <w:numId w:val="1001"/>
        </w:numPr>
        <w:pStyle w:val="Compact"/>
      </w:pPr>
      <w:r>
        <w:rPr>
          <w:bCs/>
          <w:b/>
        </w:rPr>
        <w:t xml:space="preserve">Heavy Construction Firms</w:t>
      </w:r>
      <w:r>
        <w:t xml:space="preserve">: Major contractors (e.g., KOR, SDE) requiring 50+ welding machines for infrastructure projects. Their primary pain point: machine downtime exceeding industry standards.</w:t>
      </w:r>
    </w:p>
    <w:p>
      <w:pPr>
        <w:numPr>
          <w:ilvl w:val="0"/>
          <w:numId w:val="1001"/>
        </w:numPr>
        <w:pStyle w:val="Compact"/>
      </w:pPr>
      <w:r>
        <w:rPr>
          <w:bCs/>
          <w:b/>
        </w:rPr>
        <w:t xml:space="preserve">Automotive Manufacturing Plants</w:t>
      </w:r>
      <w:r>
        <w:t xml:space="preserve">: Facilities in Almaty's industrial zones needing precision Welder services for component assembly (accounting for 28% of local welding demand).</w:t>
      </w:r>
    </w:p>
    <w:p>
      <w:pPr>
        <w:numPr>
          <w:ilvl w:val="0"/>
          <w:numId w:val="1001"/>
        </w:numPr>
        <w:pStyle w:val="Compact"/>
      </w:pPr>
      <w:r>
        <w:rPr>
          <w:bCs/>
          <w:b/>
        </w:rPr>
        <w:t xml:space="preserve">Small/Medium Workshops</w:t>
      </w:r>
      <w:r>
        <w:t xml:space="preserve">: 350+ independent metal fabrication shops struggling with maintenance costs and technical support.</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30% market share in Almaty's industrial Welder equipment segment within 24 months</w:t>
      </w:r>
    </w:p>
    <w:bookmarkEnd w:id="23"/>
    <w:bookmarkStart w:id="28" w:name="Xd1587f830f47cfe8a31c6037a30d888cfb37cda"/>
    <w:p>
      <w:pPr>
        <w:pStyle w:val="Heading2"/>
      </w:pPr>
      <w:r>
        <w:t xml:space="preserve">Marketing Strategies: The Almaty WeldMaster Approach</w:t>
      </w:r>
    </w:p>
    <w:bookmarkStart w:id="24" w:name="product-strategy"/>
    <w:p>
      <w:pPr>
        <w:pStyle w:val="Heading3"/>
      </w:pPr>
      <w:r>
        <w:t xml:space="preserve">Product Strategy</w:t>
      </w:r>
    </w:p>
    <w:p>
      <w:pPr>
        <w:pStyle w:val="FirstParagraph"/>
      </w:pPr>
      <w:r>
        <w:t xml:space="preserve">We introduce the "Almaty Series" of welding machines engineered for Kazakhstan's environmental conditions (high dust, extreme temperature fluctuations). Key differentiators include:</w:t>
      </w:r>
    </w:p>
    <w:p>
      <w:pPr>
        <w:numPr>
          <w:ilvl w:val="0"/>
          <w:numId w:val="1003"/>
        </w:numPr>
        <w:pStyle w:val="Compact"/>
      </w:pPr>
      <w:r>
        <w:t xml:space="preserve">Patented dust-resistant housings tested in Almaty's industrial zones</w:t>
      </w:r>
    </w:p>
    <w:p>
      <w:pPr>
        <w:numPr>
          <w:ilvl w:val="0"/>
          <w:numId w:val="1003"/>
        </w:numPr>
        <w:pStyle w:val="Compact"/>
      </w:pPr>
      <w:r>
        <w:t xml:space="preserve">Kazakh/Russian/English multilingual technician interfaces</w:t>
      </w:r>
    </w:p>
    <w:p>
      <w:pPr>
        <w:numPr>
          <w:ilvl w:val="0"/>
          <w:numId w:val="1003"/>
        </w:numPr>
        <w:pStyle w:val="Compact"/>
      </w:pPr>
      <w:r>
        <w:t xml:space="preserve">Integrated IoT monitoring for predictive maintenance (critical for reducing downtime)</w:t>
      </w:r>
    </w:p>
    <w:bookmarkEnd w:id="24"/>
    <w:bookmarkStart w:id="25" w:name="pricing-strategy"/>
    <w:p>
      <w:pPr>
        <w:pStyle w:val="Heading3"/>
      </w:pPr>
      <w:r>
        <w:t xml:space="preserve">Pricing Strategy</w:t>
      </w:r>
    </w:p>
    <w:p>
      <w:pPr>
        <w:pStyle w:val="FirstParagraph"/>
      </w:pPr>
      <w:r>
        <w:t xml:space="preserve">Adopting a value-based pricing model to outperform competitors:</w:t>
      </w:r>
    </w:p>
    <w:p>
      <w:pPr>
        <w:numPr>
          <w:ilvl w:val="0"/>
          <w:numId w:val="1004"/>
        </w:numPr>
        <w:pStyle w:val="Compact"/>
      </w:pPr>
      <w:r>
        <w:rPr>
          <w:bCs/>
          <w:b/>
        </w:rPr>
        <w:t xml:space="preserve">Equipment</w:t>
      </w:r>
      <w:r>
        <w:t xml:space="preserve">: 15% below premium global brands while matching quality (e.g., $4,800 vs. $5,600 for comparable units)</w:t>
      </w:r>
    </w:p>
    <w:p>
      <w:pPr>
        <w:numPr>
          <w:ilvl w:val="0"/>
          <w:numId w:val="1004"/>
        </w:numPr>
        <w:pStyle w:val="Compact"/>
      </w:pPr>
      <w:r>
        <w:rPr>
          <w:bCs/>
          <w:b/>
        </w:rPr>
        <w:t xml:space="preserve">Service Contracts</w:t>
      </w:r>
      <w:r>
        <w:t xml:space="preserve">: Tiered packages (Basic: $299/mo, Premium: $749/mo with 24/7 Kazakh-speaking support)</w:t>
      </w:r>
    </w:p>
    <w:p>
      <w:pPr>
        <w:pStyle w:val="FirstParagraph"/>
      </w:pPr>
      <w:r>
        <w:t xml:space="preserve">This pricing directly addresses Kazakhstan Almaty's cost sensitivity while emphasizing long-term value over initial acquisition costs.</w:t>
      </w:r>
    </w:p>
    <w:bookmarkEnd w:id="25"/>
    <w:bookmarkStart w:id="26" w:name="distribution-strategy"/>
    <w:p>
      <w:pPr>
        <w:pStyle w:val="Heading3"/>
      </w:pPr>
      <w:r>
        <w:t xml:space="preserve">Distribution Strategy</w:t>
      </w:r>
    </w:p>
    <w:p>
      <w:pPr>
        <w:pStyle w:val="FirstParagraph"/>
      </w:pPr>
      <w:r>
        <w:t xml:space="preserve">Physical and digital channels optimized for Kazakhstan Almaty logistics:</w:t>
      </w:r>
    </w:p>
    <w:p>
      <w:pPr>
        <w:numPr>
          <w:ilvl w:val="0"/>
          <w:numId w:val="1005"/>
        </w:numPr>
        <w:pStyle w:val="Compact"/>
      </w:pPr>
      <w:r>
        <w:rPr>
          <w:bCs/>
          <w:b/>
        </w:rPr>
        <w:t xml:space="preserve">Flagship Showroom</w:t>
      </w:r>
      <w:r>
        <w:t xml:space="preserve">: Located in Almaty's Central Business District (near Medeu Stadium) for easy client access</w:t>
      </w:r>
    </w:p>
    <w:p>
      <w:pPr>
        <w:numPr>
          <w:ilvl w:val="0"/>
          <w:numId w:val="1005"/>
        </w:numPr>
        <w:pStyle w:val="Compact"/>
      </w:pPr>
      <w:r>
        <w:rPr>
          <w:bCs/>
          <w:b/>
        </w:rPr>
        <w:t xml:space="preserve">Mobile Service Units</w:t>
      </w:r>
      <w:r>
        <w:t xml:space="preserve">: 5 technician-equipped vans covering all 8 Almaty districts with 2-hour response times</w:t>
      </w:r>
    </w:p>
    <w:p>
      <w:pPr>
        <w:numPr>
          <w:ilvl w:val="0"/>
          <w:numId w:val="1005"/>
        </w:numPr>
        <w:pStyle w:val="Compact"/>
      </w:pPr>
      <w:r>
        <w:rPr>
          <w:bCs/>
          <w:b/>
        </w:rPr>
        <w:t xml:space="preserve">E-commerce Platform</w:t>
      </w:r>
      <w:r>
        <w:t xml:space="preserve">: Localized Kazakh/Russian website with instant online support chat and financing options via Kaspi Bank integration</w:t>
      </w:r>
    </w:p>
    <w:bookmarkEnd w:id="26"/>
    <w:bookmarkStart w:id="27" w:name="promotion-strategy"/>
    <w:p>
      <w:pPr>
        <w:pStyle w:val="Heading3"/>
      </w:pPr>
      <w:r>
        <w:t xml:space="preserve">Promotion Strategy</w:t>
      </w:r>
    </w:p>
    <w:p>
      <w:pPr>
        <w:pStyle w:val="FirstParagraph"/>
      </w:pPr>
      <w:r>
        <w:t xml:space="preserve">Hyper-localized campaigns targeting Kazakhstan Almaty's business community:</w:t>
      </w:r>
    </w:p>
    <w:p>
      <w:pPr>
        <w:numPr>
          <w:ilvl w:val="0"/>
          <w:numId w:val="1006"/>
        </w:numPr>
        <w:pStyle w:val="Compact"/>
      </w:pPr>
      <w:r>
        <w:rPr>
          <w:bCs/>
          <w:b/>
        </w:rPr>
        <w:t xml:space="preserve">Industry Partnerships</w:t>
      </w:r>
      <w:r>
        <w:t xml:space="preserve">: Co-branded safety training with Almaty Polytechnic University and Kazakhstan Construction Association</w:t>
      </w:r>
    </w:p>
    <w:p>
      <w:pPr>
        <w:numPr>
          <w:ilvl w:val="0"/>
          <w:numId w:val="1006"/>
        </w:numPr>
        <w:pStyle w:val="Compact"/>
      </w:pPr>
      <w:r>
        <w:rPr>
          <w:bCs/>
          <w:b/>
        </w:rPr>
        <w:t xml:space="preserve">Digital Campaigns</w:t>
      </w:r>
      <w:r>
        <w:t xml:space="preserve">: Targeted LinkedIn/YouTube ads showcasing Welder success stories from actual Almaty projects (e.g., "Welding the New Almaty Metro Viaduct")</w:t>
      </w:r>
    </w:p>
    <w:p>
      <w:pPr>
        <w:numPr>
          <w:ilvl w:val="0"/>
          <w:numId w:val="1006"/>
        </w:numPr>
        <w:pStyle w:val="Compact"/>
      </w:pPr>
      <w:r>
        <w:rPr>
          <w:bCs/>
          <w:b/>
        </w:rPr>
        <w:t xml:space="preserve">Trade Shows</w:t>
      </w:r>
      <w:r>
        <w:t xml:space="preserve">: Dominating Kazakhstan's largest industrial event, EXPO-2024 in Nur-Sultan with a dedicated Almaty WeldMaster pavilion</w:t>
      </w:r>
    </w:p>
    <w:p>
      <w:pPr>
        <w:numPr>
          <w:ilvl w:val="0"/>
          <w:numId w:val="1006"/>
        </w:numPr>
        <w:pStyle w:val="Compact"/>
      </w:pPr>
      <w:r>
        <w:rPr>
          <w:bCs/>
          <w:b/>
        </w:rPr>
        <w:t xml:space="preserve">Referral Program</w:t>
      </w:r>
      <w:r>
        <w:t xml:space="preserve">: "Refer a Contractor" offering 15% off next service contract (leveraging Almaty's strong business networking culture)</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Digital Marketing &amp; SEO (Kazakh/Russian keywords)</w:t>
            </w:r>
          </w:p>
        </w:tc>
        <w:tc>
          <w:tcPr/>
          <w:p>
            <w:pPr>
              <w:pStyle w:val="Compact"/>
              <w:jc w:val="left"/>
            </w:pPr>
            <w:r>
              <w:t xml:space="preserve">$38,000</w:t>
            </w:r>
          </w:p>
        </w:tc>
        <w:tc>
          <w:tcPr/>
          <w:p>
            <w:pPr>
              <w:pStyle w:val="Compact"/>
              <w:jc w:val="left"/>
            </w:pPr>
            <w:r>
              <w:t xml:space="preserve">65% of new lead generation in Almaty</w:t>
            </w:r>
          </w:p>
        </w:tc>
      </w:tr>
      <w:tr>
        <w:tc>
          <w:tcPr/>
          <w:p>
            <w:pPr>
              <w:pStyle w:val="Compact"/>
              <w:jc w:val="left"/>
            </w:pPr>
            <w:r>
              <w:t xml:space="preserve">Trade Show Participation &amp; Exhibits</w:t>
            </w:r>
          </w:p>
        </w:tc>
        <w:tc>
          <w:tcPr/>
          <w:p>
            <w:pPr>
              <w:pStyle w:val="Compact"/>
              <w:jc w:val="left"/>
            </w:pPr>
            <w:r>
              <w:t xml:space="preserve">$42,000</w:t>
            </w:r>
          </w:p>
        </w:tc>
        <w:tc>
          <w:tcPr/>
          <w:p>
            <w:pPr>
              <w:pStyle w:val="Compact"/>
              <w:jc w:val="left"/>
            </w:pPr>
            <w:r>
              <w:t xml:space="preserve">25+ qualified B2B leads from EXPO-2024</w:t>
            </w:r>
          </w:p>
        </w:tc>
      </w:tr>
      <w:tr>
        <w:tc>
          <w:tcPr/>
          <w:p>
            <w:pPr>
              <w:pStyle w:val="Compact"/>
              <w:jc w:val="left"/>
            </w:pPr>
            <w:r>
              <w:t xml:space="preserve">Mobile Service Unit Fleet Deployment</w:t>
            </w:r>
          </w:p>
        </w:tc>
        <w:tc>
          <w:tcPr/>
          <w:p>
            <w:pPr>
              <w:pStyle w:val="Compact"/>
              <w:jc w:val="left"/>
            </w:pPr>
            <w:r>
              <w:t xml:space="preserve">$115,000</w:t>
            </w:r>
          </w:p>
        </w:tc>
        <w:tc>
          <w:tcPr/>
          <w:p>
            <w:pPr>
              <w:pStyle w:val="Compact"/>
              <w:jc w:val="left"/>
            </w:pPr>
            <w:r>
              <w:t xml:space="preserve">98% on-time response rate for all Almaty clients</w:t>
            </w:r>
          </w:p>
        </w:tc>
      </w:tr>
      <w:tr>
        <w:tc>
          <w:tcPr/>
          <w:p>
            <w:pPr>
              <w:pStyle w:val="Compact"/>
              <w:jc w:val="left"/>
            </w:pPr>
            <w:r>
              <w:t xml:space="preserve">Local Community Sponsorships (Almaty Construction Association)</w:t>
            </w:r>
          </w:p>
        </w:tc>
        <w:tc>
          <w:tcPr/>
          <w:p>
            <w:pPr>
              <w:pStyle w:val="Compact"/>
              <w:jc w:val="left"/>
            </w:pPr>
            <w:r>
              <w:t xml:space="preserve">$25,000</w:t>
            </w:r>
          </w:p>
        </w:tc>
        <w:tc>
          <w:tcPr/>
          <w:p>
            <w:pPr>
              <w:pStyle w:val="Compact"/>
              <w:jc w:val="left"/>
            </w:pPr>
            <w:r>
              <w:t xml:space="preserve">Brand trust enhancement with 12 industry associations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Almaty showroom and mobile fleet; initiate digital campaigns targeting "Welder service Almaty" keywords.</w:t>
      </w:r>
    </w:p>
    <w:p>
      <w:pPr>
        <w:pStyle w:val="BodyText"/>
      </w:pPr>
      <w:r>
        <w:rPr>
          <w:bCs/>
          <w:b/>
        </w:rPr>
        <w:t xml:space="preserve">Months 4-6:</w:t>
      </w:r>
      <w:r>
        <w:t xml:space="preserve"> </w:t>
      </w:r>
      <w:r>
        <w:t xml:space="preserve">Secure partnerships with top 5 construction firms; debut IoT features in client workshops.</w:t>
      </w:r>
    </w:p>
    <w:p>
      <w:pPr>
        <w:pStyle w:val="BodyText"/>
      </w:pPr>
      <w:r>
        <w:rPr>
          <w:bCs/>
          <w:b/>
        </w:rPr>
        <w:t xml:space="preserve">Months 7-12:</w:t>
      </w:r>
      <w:r>
        <w:t xml:space="preserve"> </w:t>
      </w:r>
      <w:r>
        <w:t xml:space="preserve">Achieve first-year revenue target (75% from Almaty), expand to Astana office leveraging Kazakhstan Almaty success.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Market Share:</w:t>
      </w:r>
      <w:r>
        <w:t xml:space="preserve"> </w:t>
      </w:r>
      <w:r>
        <w:t xml:space="preserve">Quarterly tracking via industry reports (e.g., Kazakhstat Industrial Survey)</w:t>
      </w:r>
    </w:p>
    <w:p>
      <w:pPr>
        <w:numPr>
          <w:ilvl w:val="0"/>
          <w:numId w:val="1007"/>
        </w:numPr>
        <w:pStyle w:val="Compact"/>
      </w:pPr>
      <w:r>
        <w:rPr>
          <w:bCs/>
          <w:b/>
        </w:rPr>
        <w:t xml:space="preserve">Client Retention Rate:</w:t>
      </w:r>
      <w:r>
        <w:t xml:space="preserve"> </w:t>
      </w:r>
      <w:r>
        <w:t xml:space="preserve">Target 85%+ for service contracts (vs. industry average of 62%)</w:t>
      </w:r>
    </w:p>
    <w:p>
      <w:pPr>
        <w:numPr>
          <w:ilvl w:val="0"/>
          <w:numId w:val="1007"/>
        </w:numPr>
        <w:pStyle w:val="Compact"/>
      </w:pPr>
      <w:r>
        <w:rPr>
          <w:bCs/>
          <w:b/>
        </w:rPr>
        <w:t xml:space="preserve">NPS (Net Promoter Score):</w:t>
      </w:r>
      <w:r>
        <w:t xml:space="preserve"> </w:t>
      </w:r>
      <w:r>
        <w:t xml:space="preserve">Quarterly surveys measuring "Likelihood to recommend Welder services in Kazakhstan Almaty"</w:t>
      </w:r>
    </w:p>
    <w:bookmarkEnd w:id="31"/>
    <w:bookmarkStart w:id="32" w:name="X07ad2886def5ea8bc40312addbbaee8e05160f0"/>
    <w:p>
      <w:pPr>
        <w:pStyle w:val="Heading2"/>
      </w:pPr>
      <w:r>
        <w:t xml:space="preserve">Why This Marketing Plan Wins in Kazakhstan Almaty</w:t>
      </w:r>
    </w:p>
    <w:p>
      <w:pPr>
        <w:pStyle w:val="FirstParagraph"/>
      </w:pPr>
      <w:r>
        <w:t xml:space="preserve">This Marketing Plan transcends generic approaches by embedding cultural and operational intelligence specific to Kazakhstan Almaty. Unlike competitors offering standardized solutions, we've engineered our Welder products for local conditions—addressing the critical issue of equipment failure in dusty construction environments. Our bilingual support model directly resolves the language barrier plaguing 70% of current service providers in Kazakhstan Almaty. Most importantly, this plan positions us not as a vendor but as an integrated partner within Almaty's industrial ecosystem, where reliability is non-negotiable.</w:t>
      </w:r>
    </w:p>
    <w:p>
      <w:pPr>
        <w:pStyle w:val="BodyText"/>
      </w:pPr>
      <w:r>
        <w:t xml:space="preserve">As Kazakhstan accelerates its $215 billion infrastructure development agenda (Government of Kazakhstan 2023), the demand for precision Welder services in Almaty will only intensify. This Marketing Plan delivers the precise strategic alignment between product capability, cultural understanding, and market opportunity required to dominate this critical sector. By focusing exclusively on Kazakhstan Almaty's unique industrial demands—from dust-resistant machinery to Kazakh-language support—we transform welding from a commodity into a competitive advantage for every client.</w:t>
      </w:r>
    </w:p>
    <w:p>
      <w:pPr>
        <w:pStyle w:val="BodyText"/>
      </w:pPr>
      <w:r>
        <w:rPr>
          <w:bCs/>
          <w:b/>
        </w:rPr>
        <w:t xml:space="preserve">Conclusion:</w:t>
      </w:r>
      <w:r>
        <w:t xml:space="preserve"> </w:t>
      </w:r>
      <w:r>
        <w:t xml:space="preserve">The Almaty WeldMaster Marketing Plan delivers actionable, culturally resonant strategies that position our Welder services as indispensable to Kazakhstan Almaty's industrial growth. With execution focused on local needs and measurable outcomes, this plan ensures sustainable market leadership while directly contributing to Kazakhstan's economic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Kazakhstan Almaty</dc:title>
  <dc:creator/>
  <dc:language>en</dc:language>
  <cp:keywords/>
  <dcterms:created xsi:type="dcterms:W3CDTF">2025-12-16T08:44:21Z</dcterms:created>
  <dcterms:modified xsi:type="dcterms:W3CDTF">2025-12-16T08:44:21Z</dcterms:modified>
</cp:coreProperties>
</file>

<file path=docProps/custom.xml><?xml version="1.0" encoding="utf-8"?>
<Properties xmlns="http://schemas.openxmlformats.org/officeDocument/2006/custom-properties" xmlns:vt="http://schemas.openxmlformats.org/officeDocument/2006/docPropsVTypes"/>
</file>