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Kuwait</w:t>
      </w:r>
      <w:r>
        <w:t xml:space="preserve"> </w:t>
      </w:r>
      <w:r>
        <w:t xml:space="preserve">City</w:t>
      </w:r>
    </w:p>
    <w:bookmarkStart w:id="31" w:name="X421b3ad0a25a3762dd465ea4f7fd190ea3f5662"/>
    <w:p>
      <w:pPr>
        <w:pStyle w:val="Heading1"/>
      </w:pPr>
      <w:r>
        <w:t xml:space="preserve">Marketing Plan: Advanced Welder Solutions for the Kuwait City Market</w:t>
      </w:r>
    </w:p>
    <w:bookmarkStart w:id="20" w:name="executive-summary"/>
    <w:p>
      <w:pPr>
        <w:pStyle w:val="Heading2"/>
      </w:pPr>
      <w:r>
        <w:t xml:space="preserve">Executive Summary</w:t>
      </w:r>
    </w:p>
    <w:p>
      <w:pPr>
        <w:pStyle w:val="FirstParagraph"/>
      </w:pPr>
      <w:r>
        <w:t xml:space="preserve">This Marketing Plan outlines a strategic entry and growth approach for "WelderPro," a premium industrial welding equipment brand, targeting the rapidly expanding construction, oil &amp; gas, and manufacturing sectors in Kuwait City. With Kuwait's economy driven by massive infrastructure projects—such as the $14 billion New Capital development and ongoing port expansions—demand for reliable welding solutions is at an all-time high. This plan leverages Kuwait City's unique industrial landscape to position WelderPro as the indispensable partner for quality, durability, and after-sales support in a market where downtime equals lost revenue.</w:t>
      </w:r>
    </w:p>
    <w:bookmarkEnd w:id="20"/>
    <w:bookmarkStart w:id="21" w:name="X3b7e9fd8f3f50b6a300e27187a1353b4fe84cbc"/>
    <w:p>
      <w:pPr>
        <w:pStyle w:val="Heading2"/>
      </w:pPr>
      <w:r>
        <w:t xml:space="preserve">Market Analysis: Welder Demand in Kuwait City</w:t>
      </w:r>
    </w:p>
    <w:p>
      <w:pPr>
        <w:pStyle w:val="FirstParagraph"/>
      </w:pPr>
      <w:r>
        <w:t xml:space="preserve">Kuwait City serves as the economic heart of Kuwait, hosting 75% of the nation's industrial activity. The construction sector alone contributes 15% to GDP, with annual investment exceeding $30 billion. Key drivers for welder demand include:</w:t>
      </w:r>
    </w:p>
    <w:p>
      <w:pPr>
        <w:numPr>
          <w:ilvl w:val="0"/>
          <w:numId w:val="1001"/>
        </w:numPr>
        <w:pStyle w:val="Compact"/>
      </w:pPr>
      <w:r>
        <w:rPr>
          <w:bCs/>
          <w:b/>
        </w:rPr>
        <w:t xml:space="preserve">Oil &amp; Gas Expansion:</w:t>
      </w:r>
      <w:r>
        <w:t xml:space="preserve"> </w:t>
      </w:r>
      <w:r>
        <w:t xml:space="preserve">Projects like the $2 billion Al-Zour Refinery require precision welding in harsh desert conditions.</w:t>
      </w:r>
    </w:p>
    <w:p>
      <w:pPr>
        <w:numPr>
          <w:ilvl w:val="0"/>
          <w:numId w:val="1001"/>
        </w:numPr>
        <w:pStyle w:val="Compact"/>
      </w:pPr>
      <w:r>
        <w:rPr>
          <w:bCs/>
          <w:b/>
        </w:rPr>
        <w:t xml:space="preserve">Infrastructure Modernization:</w:t>
      </w:r>
      <w:r>
        <w:t xml:space="preserve"> </w:t>
      </w:r>
      <w:r>
        <w:t xml:space="preserve">The Kuwait Vision 2035 initiative accelerates metro systems, smart cities, and industrial zones.</w:t>
      </w:r>
    </w:p>
    <w:p>
      <w:pPr>
        <w:numPr>
          <w:ilvl w:val="0"/>
          <w:numId w:val="1001"/>
        </w:numPr>
        <w:pStyle w:val="Compact"/>
      </w:pPr>
      <w:r>
        <w:rPr>
          <w:bCs/>
          <w:b/>
        </w:rPr>
        <w:t xml:space="preserve">Durability Imperative:</w:t>
      </w:r>
      <w:r>
        <w:t xml:space="preserve"> </w:t>
      </w:r>
      <w:r>
        <w:t xml:space="preserve">Extreme heat (up to 50°C), sandstorms, and corrosive environments demand welders built for Kuwait's climate.</w:t>
      </w:r>
    </w:p>
    <w:p>
      <w:pPr>
        <w:pStyle w:val="FirstParagraph"/>
      </w:pPr>
      <w:r>
        <w:t xml:space="preserve">Competitor analysis reveals a gap: Most global brands (e.g., Lincoln Electric, Fronius) lack localized service networks in Kuwait City. This creates an opportunity for WelderPro to dominate through hyper-localized support.</w:t>
      </w:r>
    </w:p>
    <w:bookmarkEnd w:id="21"/>
    <w:bookmarkStart w:id="22" w:name="target-audience"/>
    <w:p>
      <w:pPr>
        <w:pStyle w:val="Heading2"/>
      </w:pPr>
      <w:r>
        <w:t xml:space="preserve">Target Audience</w:t>
      </w:r>
    </w:p>
    <w:p>
      <w:pPr>
        <w:pStyle w:val="FirstParagraph"/>
      </w:pPr>
      <w:r>
        <w:t xml:space="preserve">We will prioritize three high-value segments within Kuwait City:</w:t>
      </w:r>
    </w:p>
    <w:p>
      <w:pPr>
        <w:numPr>
          <w:ilvl w:val="0"/>
          <w:numId w:val="1002"/>
        </w:numPr>
        <w:pStyle w:val="Compact"/>
      </w:pPr>
      <w:r>
        <w:rPr>
          <w:bCs/>
          <w:b/>
        </w:rPr>
        <w:t xml:space="preserve">Major Contractors:</w:t>
      </w:r>
      <w:r>
        <w:t xml:space="preserve"> </w:t>
      </w:r>
      <w:r>
        <w:t xml:space="preserve">Companies like Al-Sabah Engineering and SABIC subsidiaries managing large-scale projects (e.g., Silk Road Towers, Al-Jaber Industrial Complex).</w:t>
      </w:r>
    </w:p>
    <w:p>
      <w:pPr>
        <w:numPr>
          <w:ilvl w:val="0"/>
          <w:numId w:val="1002"/>
        </w:numPr>
        <w:pStyle w:val="Compact"/>
      </w:pPr>
      <w:r>
        <w:rPr>
          <w:bCs/>
          <w:b/>
        </w:rPr>
        <w:t xml:space="preserve">Oil &amp; Gas Operators:</w:t>
      </w:r>
      <w:r>
        <w:t xml:space="preserve"> </w:t>
      </w:r>
      <w:r>
        <w:t xml:space="preserve">KOC, Petrochemical Industries Company (PIC), and their subcontractors requiring certified welding for pipelines and refineries.</w:t>
      </w:r>
    </w:p>
    <w:p>
      <w:pPr>
        <w:numPr>
          <w:ilvl w:val="0"/>
          <w:numId w:val="1002"/>
        </w:numPr>
        <w:pStyle w:val="Compact"/>
      </w:pPr>
      <w:r>
        <w:rPr>
          <w:bCs/>
          <w:b/>
        </w:rPr>
        <w:t xml:space="preserve">Manufacturing Facilities:</w:t>
      </w:r>
      <w:r>
        <w:t xml:space="preserve"> </w:t>
      </w:r>
      <w:r>
        <w:t xml:space="preserve">Automotive plants (e.g., Toyota Kuwait) and heavy machinery factories needing reliable workshop welders.</w:t>
      </w:r>
    </w:p>
    <w:bookmarkEnd w:id="22"/>
    <w:bookmarkStart w:id="23" w:name="X4a2194ed19d1de7da7c600d588829c4a4eaffb8"/>
    <w:p>
      <w:pPr>
        <w:pStyle w:val="Heading2"/>
      </w:pPr>
      <w:r>
        <w:t xml:space="preserve">Product Positioning: Why WelderPro Stands Out</w:t>
      </w:r>
    </w:p>
    <w:p>
      <w:pPr>
        <w:pStyle w:val="FirstParagraph"/>
      </w:pPr>
      <w:r>
        <w:t xml:space="preserve">The "WelderPro" brand is engineered specifically for Kuwait City's challenges:</w:t>
      </w:r>
    </w:p>
    <w:p>
      <w:pPr>
        <w:numPr>
          <w:ilvl w:val="0"/>
          <w:numId w:val="1003"/>
        </w:numPr>
        <w:pStyle w:val="Compact"/>
      </w:pPr>
      <w:r>
        <w:rPr>
          <w:bCs/>
          <w:b/>
        </w:rPr>
        <w:t xml:space="preserve">Extreme Environment Certification:</w:t>
      </w:r>
      <w:r>
        <w:t xml:space="preserve"> </w:t>
      </w:r>
      <w:r>
        <w:t xml:space="preserve">IP65-rated dust/water resistance and thermal management for 45°C+ operations.</w:t>
      </w:r>
    </w:p>
    <w:p>
      <w:pPr>
        <w:numPr>
          <w:ilvl w:val="0"/>
          <w:numId w:val="1003"/>
        </w:numPr>
        <w:pStyle w:val="Compact"/>
      </w:pPr>
      <w:r>
        <w:rPr>
          <w:bCs/>
          <w:b/>
        </w:rPr>
        <w:t xml:space="preserve">Kuwaiti Compliance:</w:t>
      </w:r>
      <w:r>
        <w:t xml:space="preserve"> </w:t>
      </w:r>
      <w:r>
        <w:t xml:space="preserve">Meets KUWAITI Standard (KUWAITI S-102) for welding safety and quality, unlike imported models requiring costly re-certification.</w:t>
      </w:r>
    </w:p>
    <w:p>
      <w:pPr>
        <w:numPr>
          <w:ilvl w:val="0"/>
          <w:numId w:val="1003"/>
        </w:numPr>
        <w:pStyle w:val="Compact"/>
      </w:pPr>
      <w:r>
        <w:rPr>
          <w:bCs/>
          <w:b/>
        </w:rPr>
        <w:t xml:space="preserve">Local Support Network:</w:t>
      </w:r>
      <w:r>
        <w:t xml:space="preserve"> </w:t>
      </w:r>
      <w:r>
        <w:t xml:space="preserve">24/7 on-site technicians across Kuwait City—reducing downtime from 72 hours (industry average) to under 8 hours.</w:t>
      </w:r>
    </w:p>
    <w:bookmarkEnd w:id="23"/>
    <w:bookmarkStart w:id="24" w:name="pricing-strategy"/>
    <w:p>
      <w:pPr>
        <w:pStyle w:val="Heading2"/>
      </w:pPr>
      <w:r>
        <w:t xml:space="preserve">Pricing Strategy</w:t>
      </w:r>
    </w:p>
    <w:p>
      <w:pPr>
        <w:pStyle w:val="FirstParagraph"/>
      </w:pPr>
      <w:r>
        <w:t xml:space="preserve">A value-based pricing model aligns with Kuwait City's budget priorities:</w:t>
      </w:r>
    </w:p>
    <w:p>
      <w:pPr>
        <w:numPr>
          <w:ilvl w:val="0"/>
          <w:numId w:val="1004"/>
        </w:numPr>
        <w:pStyle w:val="Compact"/>
      </w:pPr>
      <w:r>
        <w:rPr>
          <w:bCs/>
          <w:b/>
        </w:rPr>
        <w:t xml:space="preserve">Entry-Level Models:</w:t>
      </w:r>
      <w:r>
        <w:t xml:space="preserve"> </w:t>
      </w:r>
      <w:r>
        <w:t xml:space="preserve">$4,500 (ideal for small workshops), 15% below regional competitors.</w:t>
      </w:r>
    </w:p>
    <w:p>
      <w:pPr>
        <w:numPr>
          <w:ilvl w:val="0"/>
          <w:numId w:val="1004"/>
        </w:numPr>
        <w:pStyle w:val="Compact"/>
      </w:pPr>
      <w:r>
        <w:rPr>
          <w:bCs/>
          <w:b/>
        </w:rPr>
        <w:t xml:space="preserve">Premium Industrial Series:</w:t>
      </w:r>
      <w:r>
        <w:t xml:space="preserve"> </w:t>
      </w:r>
      <w:r>
        <w:t xml:space="preserve">$12,000 (with AI-powered defect detection), priced at parity with Fronius but includes free Kuwait City training.</w:t>
      </w:r>
    </w:p>
    <w:p>
      <w:pPr>
        <w:numPr>
          <w:ilvl w:val="0"/>
          <w:numId w:val="1004"/>
        </w:numPr>
        <w:pStyle w:val="Compact"/>
      </w:pPr>
      <w:r>
        <w:rPr>
          <w:bCs/>
          <w:b/>
        </w:rPr>
        <w:t xml:space="preserve">Subscription Model:</w:t>
      </w:r>
      <w:r>
        <w:t xml:space="preserve"> </w:t>
      </w:r>
      <w:r>
        <w:t xml:space="preserve">"WelderPro Care" ($299/month) for maintenance, parts, and emergency support—addressing cash-flow concerns of local SMEs.</w:t>
      </w:r>
    </w:p>
    <w:bookmarkEnd w:id="24"/>
    <w:bookmarkStart w:id="25" w:name="marketing-promotion-strategy"/>
    <w:p>
      <w:pPr>
        <w:pStyle w:val="Heading2"/>
      </w:pPr>
      <w:r>
        <w:t xml:space="preserve">Marketing &amp; Promotion Strategy</w:t>
      </w:r>
    </w:p>
    <w:p>
      <w:pPr>
        <w:pStyle w:val="FirstParagraph"/>
      </w:pPr>
      <w:r>
        <w:t xml:space="preserve">Leveraging Kuwait City's relationship-driven business culture:</w:t>
      </w:r>
    </w:p>
    <w:p>
      <w:pPr>
        <w:numPr>
          <w:ilvl w:val="0"/>
          <w:numId w:val="1005"/>
        </w:numPr>
        <w:pStyle w:val="Compact"/>
      </w:pPr>
      <w:r>
        <w:rPr>
          <w:bCs/>
          <w:b/>
        </w:rPr>
        <w:t xml:space="preserve">Strategic Partnerships:</w:t>
      </w:r>
      <w:r>
        <w:t xml:space="preserve"> </w:t>
      </w:r>
      <w:r>
        <w:t xml:space="preserve">Collaborate with KUWAITI Industrial Association and Kuwait Chamber of Commerce for joint seminars on "Welding Excellence in Desert Conditions."</w:t>
      </w:r>
    </w:p>
    <w:p>
      <w:pPr>
        <w:numPr>
          <w:ilvl w:val="0"/>
          <w:numId w:val="1005"/>
        </w:numPr>
        <w:pStyle w:val="Compact"/>
      </w:pPr>
      <w:r>
        <w:rPr>
          <w:bCs/>
          <w:b/>
        </w:rPr>
        <w:t xml:space="preserve">Hyper-Local Events:</w:t>
      </w:r>
      <w:r>
        <w:t xml:space="preserve"> </w:t>
      </w:r>
      <w:r>
        <w:t xml:space="preserve">Sponsor the annual Kuwait City Welding Expo at Souq Al-Mubarakiya, offering live demonstrations of welders handling sandstorm debris.</w:t>
      </w:r>
    </w:p>
    <w:p>
      <w:pPr>
        <w:numPr>
          <w:ilvl w:val="0"/>
          <w:numId w:val="1005"/>
        </w:numPr>
        <w:pStyle w:val="Compact"/>
      </w:pPr>
      <w:r>
        <w:rPr>
          <w:bCs/>
          <w:b/>
        </w:rPr>
        <w:t xml:space="preserve">Digital Targeting:</w:t>
      </w:r>
      <w:r>
        <w:t xml:space="preserve"> </w:t>
      </w:r>
      <w:r>
        <w:t xml:space="preserve">Arabic-language LinkedIn ads targeting engineers at major Kuwait City firms; Google Ads using keywords like "reliable welder in Kuwait" and "welder repair service Kuwait City."</w:t>
      </w:r>
    </w:p>
    <w:p>
      <w:pPr>
        <w:numPr>
          <w:ilvl w:val="0"/>
          <w:numId w:val="1005"/>
        </w:numPr>
        <w:pStyle w:val="Compact"/>
      </w:pPr>
      <w:r>
        <w:rPr>
          <w:bCs/>
          <w:b/>
        </w:rPr>
        <w:t xml:space="preserve">Cultural Engagement:</w:t>
      </w:r>
      <w:r>
        <w:t xml:space="preserve"> </w:t>
      </w:r>
      <w:r>
        <w:t xml:space="preserve">Host Ramadan iftar events with top contractors to build trust—emphasizing how WelderPro supports their project deadlines during holy month.</w:t>
      </w:r>
    </w:p>
    <w:bookmarkEnd w:id="25"/>
    <w:bookmarkStart w:id="26" w:name="distribution-service-in-kuwait-city"/>
    <w:p>
      <w:pPr>
        <w:pStyle w:val="Heading2"/>
      </w:pPr>
      <w:r>
        <w:t xml:space="preserve">Distribution &amp; Service in Kuwait City</w:t>
      </w:r>
    </w:p>
    <w:p>
      <w:pPr>
        <w:pStyle w:val="FirstParagraph"/>
      </w:pPr>
      <w:r>
        <w:t xml:space="preserve">A dedicated Kuwait City hub ensures seamless operations:</w:t>
      </w:r>
    </w:p>
    <w:p>
      <w:pPr>
        <w:numPr>
          <w:ilvl w:val="0"/>
          <w:numId w:val="1006"/>
        </w:numPr>
        <w:pStyle w:val="Compact"/>
      </w:pPr>
      <w:r>
        <w:rPr>
          <w:bCs/>
          <w:b/>
        </w:rPr>
        <w:t xml:space="preserve">Headquarters:</w:t>
      </w:r>
      <w:r>
        <w:t xml:space="preserve"> </w:t>
      </w:r>
      <w:r>
        <w:t xml:space="preserve">Located in Al-Sabah Industrial Area, providing same-day delivery to all Kuwait City projects.</w:t>
      </w:r>
    </w:p>
    <w:p>
      <w:pPr>
        <w:numPr>
          <w:ilvl w:val="0"/>
          <w:numId w:val="1006"/>
        </w:numPr>
        <w:pStyle w:val="Compact"/>
      </w:pPr>
      <w:r>
        <w:rPr>
          <w:bCs/>
          <w:b/>
        </w:rPr>
        <w:t xml:space="preserve">Service Network:</w:t>
      </w:r>
      <w:r>
        <w:t xml:space="preserve"> </w:t>
      </w:r>
      <w:r>
        <w:t xml:space="preserve">3 mobile repair vans covering all districts (Farwaniya, Hawally, Jahra), with technicians trained on KUWAITI regulations.</w:t>
      </w:r>
    </w:p>
    <w:p>
      <w:pPr>
        <w:numPr>
          <w:ilvl w:val="0"/>
          <w:numId w:val="1006"/>
        </w:numPr>
        <w:pStyle w:val="Compact"/>
      </w:pPr>
      <w:r>
        <w:rPr>
          <w:bCs/>
          <w:b/>
        </w:rPr>
        <w:t xml:space="preserve">E-commerce:</w:t>
      </w:r>
      <w:r>
        <w:t xml:space="preserve"> </w:t>
      </w:r>
      <w:r>
        <w:t xml:space="preserve">Platform integrated with local payment gateways (e.g., Mada) for instant quotes and orders via WhatsApp—a preferred channel in Kuwait City business culture.</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Kuwait City office; onboard 5 certified technicians; launch Ramadan partnerships.</w:t>
      </w:r>
      <w:r>
        <w:t xml:space="preserve"> </w:t>
      </w:r>
      <w:r>
        <w:rPr>
          <w:bCs/>
          <w:b/>
        </w:rPr>
        <w:t xml:space="preserve">Months 4–6:</w:t>
      </w:r>
      <w:r>
        <w:t xml:space="preserve"> </w:t>
      </w:r>
      <w:r>
        <w:t xml:space="preserve">Execute Welding Expo; secure contracts with top 3 contractors in Kuwait City.</w:t>
      </w:r>
      <w:r>
        <w:t xml:space="preserve"> </w:t>
      </w:r>
      <w:r>
        <w:rPr>
          <w:bCs/>
          <w:b/>
        </w:rPr>
        <w:t xml:space="preserve">Months 7–12:</w:t>
      </w:r>
      <w:r>
        <w:t xml:space="preserve"> </w:t>
      </w:r>
      <w:r>
        <w:t xml:space="preserve">Scale to cover all industrial zones, targeting 40% market share in new equipment sales.</w:t>
      </w:r>
    </w:p>
    <w:bookmarkEnd w:id="27"/>
    <w:bookmarkStart w:id="28" w:name="budget-allocation"/>
    <w:p>
      <w:pPr>
        <w:pStyle w:val="Heading2"/>
      </w:pPr>
      <w:r>
        <w:t xml:space="preserve">Budget Allocation</w:t>
      </w:r>
    </w:p>
    <w:p>
      <w:pPr>
        <w:pStyle w:val="FirstParagraph"/>
      </w:pPr>
      <w:r>
        <w:t xml:space="preserve">Total investment: $850,000 (Kuwait City focus):</w:t>
      </w:r>
    </w:p>
    <w:p>
      <w:pPr>
        <w:numPr>
          <w:ilvl w:val="0"/>
          <w:numId w:val="1007"/>
        </w:numPr>
        <w:pStyle w:val="Compact"/>
      </w:pPr>
      <w:r>
        <w:t xml:space="preserve">35%: Localized service network setup</w:t>
      </w:r>
    </w:p>
    <w:p>
      <w:pPr>
        <w:numPr>
          <w:ilvl w:val="0"/>
          <w:numId w:val="1007"/>
        </w:numPr>
        <w:pStyle w:val="Compact"/>
      </w:pPr>
      <w:r>
        <w:t xml:space="preserve">25%: Targeted marketing (events, digital ads)</w:t>
      </w:r>
    </w:p>
    <w:p>
      <w:pPr>
        <w:numPr>
          <w:ilvl w:val="0"/>
          <w:numId w:val="1007"/>
        </w:numPr>
        <w:pStyle w:val="Compact"/>
      </w:pPr>
      <w:r>
        <w:t xml:space="preserve">20%: Product customization for Kuwait climate</w:t>
      </w:r>
    </w:p>
    <w:p>
      <w:pPr>
        <w:numPr>
          <w:ilvl w:val="0"/>
          <w:numId w:val="1007"/>
        </w:numPr>
        <w:pStyle w:val="Compact"/>
      </w:pPr>
      <w:r>
        <w:t xml:space="preserve">20%: Sales team recruitment in Kuwait City</w:t>
      </w:r>
    </w:p>
    <w:bookmarkEnd w:id="28"/>
    <w:bookmarkStart w:id="29" w:name="metrics-for-success"/>
    <w:p>
      <w:pPr>
        <w:pStyle w:val="Heading2"/>
      </w:pPr>
      <w:r>
        <w:t xml:space="preserve">Metrics for Success</w:t>
      </w:r>
    </w:p>
    <w:p>
      <w:pPr>
        <w:pStyle w:val="FirstParagraph"/>
      </w:pPr>
      <w:r>
        <w:t xml:space="preserve">We track progress using Kuwait City-specific KPIs:</w:t>
      </w:r>
    </w:p>
    <w:p>
      <w:pPr>
        <w:numPr>
          <w:ilvl w:val="0"/>
          <w:numId w:val="1008"/>
        </w:numPr>
        <w:pStyle w:val="Compact"/>
      </w:pPr>
      <w:r>
        <w:rPr>
          <w:bCs/>
          <w:b/>
        </w:rPr>
        <w:t xml:space="preserve">Market Share:</w:t>
      </w:r>
      <w:r>
        <w:t xml:space="preserve"> </w:t>
      </w:r>
      <w:r>
        <w:t xml:space="preserve">Achieve 18% in new welder sales within Kuwait City by Year 1.</w:t>
      </w:r>
    </w:p>
    <w:p>
      <w:pPr>
        <w:numPr>
          <w:ilvl w:val="0"/>
          <w:numId w:val="1008"/>
        </w:numPr>
        <w:pStyle w:val="Compact"/>
      </w:pPr>
      <w:r>
        <w:rPr>
          <w:bCs/>
          <w:b/>
        </w:rPr>
        <w:t xml:space="preserve">Customer Retention:</w:t>
      </w:r>
      <w:r>
        <w:t xml:space="preserve"> </w:t>
      </w:r>
      <w:r>
        <w:t xml:space="preserve">Maintain &gt;90% repeat business through "WelderPro Care" subscriptions.</w:t>
      </w:r>
    </w:p>
    <w:p>
      <w:pPr>
        <w:numPr>
          <w:ilvl w:val="0"/>
          <w:numId w:val="1008"/>
        </w:numPr>
        <w:pStyle w:val="Compact"/>
      </w:pPr>
      <w:r>
        <w:rPr>
          <w:bCs/>
          <w:b/>
        </w:rPr>
        <w:t xml:space="preserve">Brand Perception:</w:t>
      </w:r>
      <w:r>
        <w:t xml:space="preserve"> </w:t>
      </w:r>
      <w:r>
        <w:t xml:space="preserve">Rank #1 in "Most Trusted Welder Brand" among Kuwait City contractors (measured via quarterly surveys).</w:t>
      </w:r>
    </w:p>
    <w:bookmarkEnd w:id="29"/>
    <w:bookmarkStart w:id="30" w:name="conclusion"/>
    <w:p>
      <w:pPr>
        <w:pStyle w:val="Heading2"/>
      </w:pPr>
      <w:r>
        <w:t xml:space="preserve">Conclusion</w:t>
      </w:r>
    </w:p>
    <w:p>
      <w:pPr>
        <w:pStyle w:val="FirstParagraph"/>
      </w:pPr>
      <w:r>
        <w:t xml:space="preserve">The Kuwait City market presents a $50 million+ opportunity for premium welding solutions. This Marketing Plan positions WelderPro not just as equipment, but as the essential partner for Kuwait's industrial future—engineered for the desert, supported by local experts, and built on trust within the heart of Kuwait. By focusing relentlessly on the unique demands of Kuwait City's economy and culture, WelderPro will become synonymous with reliability where every weld counts toward transforming Kuwait’s skyline.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Kuwait City</dc:title>
  <dc:creator/>
  <cp:keywords/>
  <dcterms:created xsi:type="dcterms:W3CDTF">2025-12-13T13:01:37Z</dcterms:created>
  <dcterms:modified xsi:type="dcterms:W3CDTF">2025-12-13T13:01:37Z</dcterms:modified>
</cp:coreProperties>
</file>

<file path=docProps/custom.xml><?xml version="1.0" encoding="utf-8"?>
<Properties xmlns="http://schemas.openxmlformats.org/officeDocument/2006/custom-properties" xmlns:vt="http://schemas.openxmlformats.org/officeDocument/2006/docPropsVTypes"/>
</file>