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Product</w:t>
      </w:r>
      <w:r>
        <w:t xml:space="preserve"> </w:t>
      </w:r>
      <w:r>
        <w:t xml:space="preserve">in</w:t>
      </w:r>
      <w:r>
        <w:t xml:space="preserve"> </w:t>
      </w:r>
      <w:r>
        <w:t xml:space="preserve">Philippines</w:t>
      </w:r>
      <w:r>
        <w:t xml:space="preserve"> </w:t>
      </w:r>
      <w:r>
        <w:t xml:space="preserve">Manila</w:t>
      </w:r>
    </w:p>
    <w:bookmarkStart w:id="33" w:name="Xf6997e9985e7208b086f85c9403df67aba3b0d7"/>
    <w:p>
      <w:pPr>
        <w:pStyle w:val="Heading1"/>
      </w:pPr>
      <w:r>
        <w:t xml:space="preserve">Comprehensive Marketing Plan: Advanced Welder Solutions for the Philippines Manila Market</w:t>
      </w:r>
    </w:p>
    <w:bookmarkStart w:id="20" w:name="executive-summary"/>
    <w:p>
      <w:pPr>
        <w:pStyle w:val="Heading2"/>
      </w:pPr>
      <w:r>
        <w:t xml:space="preserve">Executive Summary</w:t>
      </w:r>
    </w:p>
    <w:p>
      <w:pPr>
        <w:pStyle w:val="FirstParagraph"/>
      </w:pPr>
      <w:r>
        <w:t xml:space="preserve">This Marketing Plan outlines a strategic entry and growth initiative for our premium welding equipment line targeting industrial and construction sectors in Manila, Philippines. With the rapid urban development in Metro Manila accelerating demand for reliable welding solutions, this plan positions our advanced "ProWeld X300" welder as the optimal choice for contractors, shipyards, and manufacturing facilities. The strategy leverages Manila's booming infrastructure projects—including the New Metro Manila Expressway (NME), MRT-7, and numerous high-rise developments—to capture 15% market share within 24 months through localized marketing, competitive pricing, and strategic partnerships. This document details how we will establish our welder brand as a trusted partner in Manila's construction ecosystem.</w:t>
      </w:r>
    </w:p>
    <w:bookmarkEnd w:id="20"/>
    <w:bookmarkStart w:id="21" w:name="X2f6c709fc4ed0b6eb7a1ddfa105590a5c8f0e4f"/>
    <w:p>
      <w:pPr>
        <w:pStyle w:val="Heading2"/>
      </w:pPr>
      <w:r>
        <w:t xml:space="preserve">Market Analysis: Philippines Manila Context</w:t>
      </w:r>
    </w:p>
    <w:p>
      <w:pPr>
        <w:pStyle w:val="FirstParagraph"/>
      </w:pPr>
      <w:r>
        <w:t xml:space="preserve">Manila's construction sector is expanding at 6.5% annually (Philippine Statistics Authority, 2023), driven by government infrastructure programs and private real estate development. The welding equipment market in the Philippines is valued at $85M, with Manila accounting for 40% of national demand due to its concentration of industrial hubs like Navotas Shipyard, Parañaque Industrial Estate, and BGC construction zones. Key insights reveal:</w:t>
      </w:r>
    </w:p>
    <w:p>
      <w:pPr>
        <w:numPr>
          <w:ilvl w:val="0"/>
          <w:numId w:val="1001"/>
        </w:numPr>
        <w:pStyle w:val="Compact"/>
      </w:pPr>
      <w:r>
        <w:t xml:space="preserve">High demand for portable welders in street-level construction projects</w:t>
      </w:r>
    </w:p>
    <w:p>
      <w:pPr>
        <w:numPr>
          <w:ilvl w:val="0"/>
          <w:numId w:val="1001"/>
        </w:numPr>
        <w:pStyle w:val="Compact"/>
      </w:pPr>
      <w:r>
        <w:t xml:space="preserve">Preference for energy-efficient models amid Manila's frequent power fluctuations</w:t>
      </w:r>
    </w:p>
    <w:p>
      <w:pPr>
        <w:numPr>
          <w:ilvl w:val="0"/>
          <w:numId w:val="1001"/>
        </w:numPr>
        <w:pStyle w:val="Compact"/>
      </w:pPr>
      <w:r>
        <w:t xml:space="preserve">Limited local brands offering warranties beyond 12 months (only 28% of competitors provide extended coverage)</w:t>
      </w:r>
    </w:p>
    <w:bookmarkEnd w:id="21"/>
    <w:bookmarkStart w:id="22" w:name="target-audience-in-manila"/>
    <w:p>
      <w:pPr>
        <w:pStyle w:val="Heading2"/>
      </w:pPr>
      <w:r>
        <w:t xml:space="preserve">Target Audience in Manila</w:t>
      </w:r>
    </w:p>
    <w:p>
      <w:pPr>
        <w:pStyle w:val="FirstParagraph"/>
      </w:pPr>
      <w:r>
        <w:t xml:space="preserve">Primary segments include:</w:t>
      </w:r>
    </w:p>
    <w:p>
      <w:pPr>
        <w:numPr>
          <w:ilvl w:val="0"/>
          <w:numId w:val="1002"/>
        </w:numPr>
        <w:pStyle w:val="Compact"/>
      </w:pPr>
      <w:r>
        <w:rPr>
          <w:bCs/>
          <w:b/>
        </w:rPr>
        <w:t xml:space="preserve">Construction Contractors:</w:t>
      </w:r>
      <w:r>
        <w:t xml:space="preserve"> </w:t>
      </w:r>
      <w:r>
        <w:t xml:space="preserve">Small-to-medium firms managing residential/commercial builds (e.g., 10-50 worker teams). They prioritize cost-effectiveness and portability for sites across Quezon City, Mandaluyong, and Marikina.</w:t>
      </w:r>
    </w:p>
    <w:p>
      <w:pPr>
        <w:numPr>
          <w:ilvl w:val="0"/>
          <w:numId w:val="1002"/>
        </w:numPr>
        <w:pStyle w:val="Compact"/>
      </w:pPr>
      <w:r>
        <w:rPr>
          <w:bCs/>
          <w:b/>
        </w:rPr>
        <w:t xml:space="preserve">Manufacturing Facilities:</w:t>
      </w:r>
      <w:r>
        <w:t xml:space="preserve"> </w:t>
      </w:r>
      <w:r>
        <w:t xml:space="preserve">Factories in Cainta, San Fernando (Pampanga) supplying Manila markets needing consistent weld quality for automotive parts and steel fabrication.</w:t>
      </w:r>
    </w:p>
    <w:p>
      <w:pPr>
        <w:numPr>
          <w:ilvl w:val="0"/>
          <w:numId w:val="1002"/>
        </w:numPr>
        <w:pStyle w:val="Compact"/>
      </w:pPr>
      <w:r>
        <w:rPr>
          <w:bCs/>
          <w:b/>
        </w:rPr>
        <w:t xml:space="preserve">Shipyard Technicians:</w:t>
      </w:r>
      <w:r>
        <w:t xml:space="preserve"> </w:t>
      </w:r>
      <w:r>
        <w:t xml:space="preserve">Professionals at Navotas Shipyard requiring heavy-duty welders for vessel repairs (accounting for 22% of Manila's welding demand).</w:t>
      </w:r>
    </w:p>
    <w:bookmarkEnd w:id="22"/>
    <w:bookmarkStart w:id="23" w:name="unique-value-proposition"/>
    <w:p>
      <w:pPr>
        <w:pStyle w:val="Heading2"/>
      </w:pPr>
      <w:r>
        <w:t xml:space="preserve">Unique Value Proposition</w:t>
      </w:r>
    </w:p>
    <w:p>
      <w:pPr>
        <w:pStyle w:val="FirstParagraph"/>
      </w:pPr>
      <w:r>
        <w:t xml:space="preserve">The ProWeld X300 outperforms competitors in the Philippines Manila market through:</w:t>
      </w:r>
    </w:p>
    <w:p>
      <w:pPr>
        <w:numPr>
          <w:ilvl w:val="0"/>
          <w:numId w:val="1003"/>
        </w:numPr>
        <w:pStyle w:val="Compact"/>
      </w:pPr>
      <w:r>
        <w:rPr>
          <w:bCs/>
          <w:b/>
        </w:rPr>
        <w:t xml:space="preserve">Power Resilience:</w:t>
      </w:r>
      <w:r>
        <w:t xml:space="preserve"> </w:t>
      </w:r>
      <w:r>
        <w:t xml:space="preserve">Built-in voltage stabilizer for Manila's unstable grid (operates at 180-240V without damage)</w:t>
      </w:r>
    </w:p>
    <w:p>
      <w:pPr>
        <w:numPr>
          <w:ilvl w:val="0"/>
          <w:numId w:val="1003"/>
        </w:numPr>
        <w:pStyle w:val="Compact"/>
      </w:pPr>
      <w:r>
        <w:rPr>
          <w:bCs/>
          <w:b/>
        </w:rPr>
        <w:t xml:space="preserve">Localized Support:</w:t>
      </w:r>
      <w:r>
        <w:t xml:space="preserve"> </w:t>
      </w:r>
      <w:r>
        <w:t xml:space="preserve">24/7 Filipino-speaking technical support and 30-day on-site warranty (industry standard: 15 days)</w:t>
      </w:r>
    </w:p>
    <w:p>
      <w:pPr>
        <w:numPr>
          <w:ilvl w:val="0"/>
          <w:numId w:val="1003"/>
        </w:numPr>
        <w:pStyle w:val="Compact"/>
      </w:pPr>
      <w:r>
        <w:rPr>
          <w:bCs/>
          <w:b/>
        </w:rPr>
        <w:t xml:space="preserve">Cost Efficiency:</w:t>
      </w:r>
      <w:r>
        <w:t xml:space="preserve"> </w:t>
      </w:r>
      <w:r>
        <w:t xml:space="preserve">35% lower operating costs than competitors due to smart energy management (critical for cost-conscious Manila contractors)</w:t>
      </w:r>
    </w:p>
    <w:bookmarkEnd w:id="23"/>
    <w:bookmarkStart w:id="28" w:name="X4616888045302c2617e2401aa3ee0a5cbf66ec2"/>
    <w:p>
      <w:pPr>
        <w:pStyle w:val="Heading2"/>
      </w:pPr>
      <w:r>
        <w:t xml:space="preserve">Marketing Strategies (4Ps Adapted for Manila)</w:t>
      </w:r>
    </w:p>
    <w:bookmarkStart w:id="24" w:name="product"/>
    <w:p>
      <w:pPr>
        <w:pStyle w:val="Heading3"/>
      </w:pPr>
      <w:r>
        <w:t xml:space="preserve">Product</w:t>
      </w:r>
    </w:p>
    <w:p>
      <w:pPr>
        <w:pStyle w:val="FirstParagraph"/>
      </w:pPr>
      <w:r>
        <w:t xml:space="preserve">We introduce the ProWeld X300 with modifications for Manila's environment: corrosion-resistant coating (for coastal humidity), 12V battery compatibility (essential for remote job sites without power), and a Tagalog user manual. A "Manila Package" includes free delivery to Muntinlupa, Mandaluyong, or Pasay—addressing the critical last-mile logistics challenge in Manila's traffic-heavy zones.</w:t>
      </w:r>
    </w:p>
    <w:bookmarkEnd w:id="24"/>
    <w:bookmarkStart w:id="25" w:name="pricing"/>
    <w:p>
      <w:pPr>
        <w:pStyle w:val="Heading3"/>
      </w:pPr>
      <w:r>
        <w:t xml:space="preserve">Pricing</w:t>
      </w:r>
    </w:p>
    <w:p>
      <w:pPr>
        <w:pStyle w:val="FirstParagraph"/>
      </w:pPr>
      <w:r>
        <w:t xml:space="preserve">Competitive pricing strategy tailored for Manila's purchasing power:</w:t>
      </w:r>
    </w:p>
    <w:p>
      <w:pPr>
        <w:numPr>
          <w:ilvl w:val="0"/>
          <w:numId w:val="1004"/>
        </w:numPr>
        <w:pStyle w:val="Compact"/>
      </w:pPr>
      <w:r>
        <w:rPr>
          <w:bCs/>
          <w:b/>
        </w:rPr>
        <w:t xml:space="preserve">ProWeld X300 Base Model:</w:t>
      </w:r>
      <w:r>
        <w:t xml:space="preserve"> </w:t>
      </w:r>
      <w:r>
        <w:t xml:space="preserve">₱48,990 (vs. competitor average: ₱52,500)</w:t>
      </w:r>
    </w:p>
    <w:p>
      <w:pPr>
        <w:numPr>
          <w:ilvl w:val="0"/>
          <w:numId w:val="1004"/>
        </w:numPr>
        <w:pStyle w:val="Compact"/>
      </w:pPr>
      <w:r>
        <w:rPr>
          <w:bCs/>
          <w:b/>
        </w:rPr>
        <w:t xml:space="preserve">Manila Trade-In Bonus:</w:t>
      </w:r>
      <w:r>
        <w:t xml:space="preserve"> </w:t>
      </w:r>
      <w:r>
        <w:t xml:space="preserve">15% discount for retiring old welders (valid at any Manila-based dealer)</w:t>
      </w:r>
    </w:p>
    <w:p>
      <w:pPr>
        <w:numPr>
          <w:ilvl w:val="0"/>
          <w:numId w:val="1004"/>
        </w:numPr>
        <w:pStyle w:val="Compact"/>
      </w:pPr>
      <w:r>
        <w:rPr>
          <w:bCs/>
          <w:b/>
        </w:rPr>
        <w:t xml:space="preserve">Payment Flexibility:</w:t>
      </w:r>
      <w:r>
        <w:t xml:space="preserve"> </w:t>
      </w:r>
      <w:r>
        <w:t xml:space="preserve">6-month interest-free installment plans via Banco de Oro and BPI—addressing cash-flow constraints common in Manila SMEs.</w:t>
      </w:r>
    </w:p>
    <w:bookmarkEnd w:id="25"/>
    <w:bookmarkStart w:id="26" w:name="place-distribution"/>
    <w:p>
      <w:pPr>
        <w:pStyle w:val="Heading3"/>
      </w:pPr>
      <w:r>
        <w:t xml:space="preserve">Place (Distribution)</w:t>
      </w:r>
    </w:p>
    <w:p>
      <w:pPr>
        <w:pStyle w:val="FirstParagraph"/>
      </w:pPr>
      <w:r>
        <w:t xml:space="preserve">A hyper-localized distribution network ensures Manila coverage:</w:t>
      </w:r>
    </w:p>
    <w:p>
      <w:pPr>
        <w:numPr>
          <w:ilvl w:val="0"/>
          <w:numId w:val="1005"/>
        </w:numPr>
        <w:pStyle w:val="Compact"/>
      </w:pPr>
      <w:r>
        <w:rPr>
          <w:bCs/>
          <w:b/>
        </w:rPr>
        <w:t xml:space="preserve">Direct Partnerships:</w:t>
      </w:r>
      <w:r>
        <w:t xml:space="preserve"> </w:t>
      </w:r>
      <w:r>
        <w:t xml:space="preserve">Exclusive agreements with 5 key Manila wholesalers (e.g., Metro Industrial Supply, Makati Machinery) for rapid restocking in Quezon City and Valenzuela.</w:t>
      </w:r>
    </w:p>
    <w:p>
      <w:pPr>
        <w:numPr>
          <w:ilvl w:val="0"/>
          <w:numId w:val="1005"/>
        </w:numPr>
        <w:pStyle w:val="Compact"/>
      </w:pPr>
      <w:r>
        <w:rPr>
          <w:bCs/>
          <w:b/>
        </w:rPr>
        <w:t xml:space="preserve">Mobile Service Units:</w:t>
      </w:r>
      <w:r>
        <w:t xml:space="preserve"> </w:t>
      </w:r>
      <w:r>
        <w:t xml:space="preserve">Two technician vans operating across Metro Manila (Mandaluyong, Pasig, San Juan) for same-day maintenance—critical given Manila's 3-hour average commute times.</w:t>
      </w:r>
    </w:p>
    <w:p>
      <w:pPr>
        <w:numPr>
          <w:ilvl w:val="0"/>
          <w:numId w:val="1005"/>
        </w:numPr>
        <w:pStyle w:val="Compact"/>
      </w:pPr>
      <w:r>
        <w:rPr>
          <w:bCs/>
          <w:b/>
        </w:rPr>
        <w:t xml:space="preserve">Digital Integration:</w:t>
      </w:r>
      <w:r>
        <w:t xml:space="preserve"> </w:t>
      </w:r>
      <w:r>
        <w:t xml:space="preserve">Real-time inventory tracking via Lalamove API for next-day delivery to any address within the 140km Manila metropolitan area.</w:t>
      </w:r>
    </w:p>
    <w:bookmarkEnd w:id="26"/>
    <w:bookmarkStart w:id="27" w:name="promotion"/>
    <w:p>
      <w:pPr>
        <w:pStyle w:val="Heading3"/>
      </w:pPr>
      <w:r>
        <w:t xml:space="preserve">Promotion</w:t>
      </w:r>
    </w:p>
    <w:p>
      <w:pPr>
        <w:pStyle w:val="FirstParagraph"/>
      </w:pPr>
      <w:r>
        <w:t xml:space="preserve">Multi-channel campaign leveraging Manila-specific cultural touchpoints:</w:t>
      </w:r>
    </w:p>
    <w:p>
      <w:pPr>
        <w:numPr>
          <w:ilvl w:val="0"/>
          <w:numId w:val="1006"/>
        </w:numPr>
        <w:pStyle w:val="Compact"/>
      </w:pPr>
      <w:r>
        <w:rPr>
          <w:bCs/>
          <w:b/>
        </w:rPr>
        <w:t xml:space="preserve">Localized Content:</w:t>
      </w:r>
      <w:r>
        <w:t xml:space="preserve"> </w:t>
      </w:r>
      <w:r>
        <w:t xml:space="preserve">Tagalog social media ads featuring Manila workers (e.g., "Kasama Mo sa Pagtatayo ng Bagong Manila" – "You're Building New Manila") on Facebook and TikTok, targeting construction groups with 500k+ followers.</w:t>
      </w:r>
    </w:p>
    <w:p>
      <w:pPr>
        <w:numPr>
          <w:ilvl w:val="0"/>
          <w:numId w:val="1006"/>
        </w:numPr>
        <w:pStyle w:val="Compact"/>
      </w:pPr>
      <w:r>
        <w:rPr>
          <w:bCs/>
          <w:b/>
        </w:rPr>
        <w:t xml:space="preserve">Community Engagement:</w:t>
      </w:r>
      <w:r>
        <w:t xml:space="preserve"> </w:t>
      </w:r>
      <w:r>
        <w:t xml:space="preserve">Free welding workshops at community centers in Marikina City (funded by the local government), demonstrating skills for informal workers.</w:t>
      </w:r>
    </w:p>
    <w:p>
      <w:pPr>
        <w:numPr>
          <w:ilvl w:val="0"/>
          <w:numId w:val="1006"/>
        </w:numPr>
        <w:pStyle w:val="Compact"/>
      </w:pPr>
      <w:r>
        <w:rPr>
          <w:bCs/>
          <w:b/>
        </w:rPr>
        <w:t xml:space="preserve">Influencer Collaborations:</w:t>
      </w:r>
      <w:r>
        <w:t xml:space="preserve"> </w:t>
      </w:r>
      <w:r>
        <w:t xml:space="preserve">Partnerships with Manila-based construction influencers (e.g., "Diyaryo ng Welder" YouTube channel with 120K subscribers) for authentic product demos.</w:t>
      </w:r>
    </w:p>
    <w:p>
      <w:pPr>
        <w:numPr>
          <w:ilvl w:val="0"/>
          <w:numId w:val="1006"/>
        </w:numPr>
        <w:pStyle w:val="Compact"/>
      </w:pPr>
      <w:r>
        <w:rPr>
          <w:bCs/>
          <w:b/>
        </w:rPr>
        <w:t xml:space="preserve">Trade Shows:</w:t>
      </w:r>
      <w:r>
        <w:t xml:space="preserve"> </w:t>
      </w:r>
      <w:r>
        <w:t xml:space="preserve">Dominating the Manila International Construction Expo (MICE 2024) with a live welding demo zone showcasing the ProWeld X300's performance during power fluctuations.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Philippines Manila</w:t>
            </w:r>
          </w:p>
        </w:tc>
      </w:tr>
      <w:tr>
        <w:tc>
          <w:tcPr/>
          <w:p>
            <w:pPr>
              <w:pStyle w:val="Compact"/>
              <w:jc w:val="left"/>
            </w:pPr>
            <w:r>
              <w:t xml:space="preserve">Q1 2024</w:t>
            </w:r>
          </w:p>
        </w:tc>
        <w:tc>
          <w:tcPr/>
          <w:p>
            <w:pPr>
              <w:pStyle w:val="Compact"/>
              <w:jc w:val="left"/>
            </w:pPr>
            <w:r>
              <w:t xml:space="preserve">Leverage MICE Expo for brand launch; onboard first 3 Manila distributors; deploy mobile service van in Quezon City.</w:t>
            </w:r>
          </w:p>
        </w:tc>
      </w:tr>
      <w:tr>
        <w:tc>
          <w:tcPr/>
          <w:p>
            <w:pPr>
              <w:pStyle w:val="Compact"/>
              <w:jc w:val="left"/>
            </w:pPr>
            <w:r>
              <w:t xml:space="preserve">Q2 2024</w:t>
            </w:r>
          </w:p>
        </w:tc>
        <w:tc>
          <w:tcPr/>
          <w:p>
            <w:pPr>
              <w:pStyle w:val="Compact"/>
              <w:jc w:val="left"/>
            </w:pPr>
            <w:r>
              <w:t xml:space="preserve">Roll out Tagalog digital campaign; initiate trade-in program with Manila-based dealers.</w:t>
            </w:r>
          </w:p>
        </w:tc>
      </w:tr>
      <w:tr>
        <w:tc>
          <w:tcPr/>
          <w:p>
            <w:pPr>
              <w:pStyle w:val="Compact"/>
              <w:jc w:val="left"/>
            </w:pPr>
            <w:r>
              <w:t xml:space="preserve">Q3 2024</w:t>
            </w:r>
          </w:p>
        </w:tc>
        <w:tc>
          <w:tcPr/>
          <w:p>
            <w:pPr>
              <w:pStyle w:val="Compact"/>
              <w:jc w:val="left"/>
            </w:pPr>
            <w:r>
              <w:t xml:space="preserve">Expand mobile service to Marikina and Pasay; host 8 community workshops.</w:t>
            </w:r>
          </w:p>
        </w:tc>
      </w:tr>
      <w:tr>
        <w:tc>
          <w:tcPr/>
          <w:p>
            <w:pPr>
              <w:pStyle w:val="Compact"/>
              <w:jc w:val="left"/>
            </w:pPr>
            <w:r>
              <w:t xml:space="preserve">Q4 2024</w:t>
            </w:r>
          </w:p>
        </w:tc>
        <w:tc>
          <w:tcPr/>
          <w:p>
            <w:pPr>
              <w:pStyle w:val="Compact"/>
              <w:jc w:val="left"/>
            </w:pPr>
            <w:r>
              <w:t xml:space="preserve">Achieve 15% Manila market share target; launch ProWeld X300 Plus model for shipyards.</w:t>
            </w:r>
          </w:p>
        </w:tc>
      </w:tr>
    </w:tbl>
    <w:bookmarkEnd w:id="29"/>
    <w:bookmarkStart w:id="30" w:name="budget-allocation-total-185000"/>
    <w:p>
      <w:pPr>
        <w:pStyle w:val="Heading2"/>
      </w:pPr>
      <w:r>
        <w:t xml:space="preserve">Budget Allocation (Total: $185,000)</w:t>
      </w:r>
    </w:p>
    <w:p>
      <w:pPr>
        <w:numPr>
          <w:ilvl w:val="0"/>
          <w:numId w:val="1007"/>
        </w:numPr>
        <w:pStyle w:val="Compact"/>
      </w:pPr>
      <w:r>
        <w:t xml:space="preserve">Marketing &amp; Promotion: 45% ($83,250) – Focused on Manila-specific digital ads and workshops</w:t>
      </w:r>
    </w:p>
    <w:p>
      <w:pPr>
        <w:numPr>
          <w:ilvl w:val="0"/>
          <w:numId w:val="1007"/>
        </w:numPr>
        <w:pStyle w:val="Compact"/>
      </w:pPr>
      <w:r>
        <w:t xml:space="preserve">Distribution Setup: 30% ($55,500) – Mobile vans and warehouse partnerships in Manila</w:t>
      </w:r>
    </w:p>
    <w:p>
      <w:pPr>
        <w:numPr>
          <w:ilvl w:val="0"/>
          <w:numId w:val="1007"/>
        </w:numPr>
        <w:pStyle w:val="Compact"/>
      </w:pPr>
      <w:r>
        <w:t xml:space="preserve">Training &amp; Support: 18% ($33,300) – Filipino technicians for same-day service</w:t>
      </w:r>
    </w:p>
    <w:p>
      <w:pPr>
        <w:numPr>
          <w:ilvl w:val="0"/>
          <w:numId w:val="1007"/>
        </w:numPr>
        <w:pStyle w:val="Compact"/>
      </w:pPr>
      <w:r>
        <w:t xml:space="preserve">Contingency (Manila Logistics): 7% ($12,950)</w:t>
      </w:r>
    </w:p>
    <w:bookmarkEnd w:id="30"/>
    <w:bookmarkStart w:id="31" w:name="evaluation-metrics"/>
    <w:p>
      <w:pPr>
        <w:pStyle w:val="Heading2"/>
      </w:pPr>
      <w:r>
        <w:t xml:space="preserve">Evaluation Metrics</w:t>
      </w:r>
    </w:p>
    <w:p>
      <w:pPr>
        <w:pStyle w:val="FirstParagraph"/>
      </w:pPr>
      <w:r>
        <w:t xml:space="preserve">Success will be measured through Manila-specific KPIs:</w:t>
      </w:r>
    </w:p>
    <w:p>
      <w:pPr>
        <w:numPr>
          <w:ilvl w:val="0"/>
          <w:numId w:val="1008"/>
        </w:numPr>
        <w:pStyle w:val="Compact"/>
      </w:pPr>
      <w:r>
        <w:t xml:space="preserve">Market Share: Track monthly sales data via partner distributors in Manila (target: 15% by Q4 2024)</w:t>
      </w:r>
    </w:p>
    <w:p>
      <w:pPr>
        <w:numPr>
          <w:ilvl w:val="0"/>
          <w:numId w:val="1008"/>
        </w:numPr>
        <w:pStyle w:val="Compact"/>
      </w:pPr>
      <w:r>
        <w:t xml:space="preserve">Customer Retention: Monitor repeat purchases from Manila contractors (target: 70% within 18 months)</w:t>
      </w:r>
    </w:p>
    <w:p>
      <w:pPr>
        <w:numPr>
          <w:ilvl w:val="0"/>
          <w:numId w:val="1008"/>
        </w:numPr>
        <w:pStyle w:val="Compact"/>
      </w:pPr>
      <w:r>
        <w:t xml:space="preserve">Brand Awareness: Measure social media engagement in Metro Manila (target: 25,000+ interactions monthly)</w:t>
      </w:r>
    </w:p>
    <w:bookmarkEnd w:id="31"/>
    <w:bookmarkStart w:id="32" w:name="conclusion"/>
    <w:p>
      <w:pPr>
        <w:pStyle w:val="Heading2"/>
      </w:pPr>
      <w:r>
        <w:t xml:space="preserve">Conclusion</w:t>
      </w:r>
    </w:p>
    <w:p>
      <w:pPr>
        <w:pStyle w:val="FirstParagraph"/>
      </w:pPr>
      <w:r>
        <w:t xml:space="preserve">This Marketing Plan delivers a tailored strategy for introducing our ProWeld X300 to the dynamic marketplace of Philippines Manila. By addressing Manila-specific challenges—power instability, traffic logistics, and cultural preferences—we position the Welder not as equipment but as an essential partner in building Metro Manila's future. The integration of localized support, competitive pricing for the Philippine context, and hyper-focused distribution ensures our welder brand becomes synonymous with reliability in the nation's engineering landscape. With this plan, we project a 38% return on investment within 18 months through sustained market penetration across Manila's construction hotspots.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Product in Philippines Manila</dc:title>
  <dc:creator/>
  <dc:language>en</dc:language>
  <cp:keywords/>
  <dcterms:created xsi:type="dcterms:W3CDTF">2026-07-23T04:43:37Z</dcterms:created>
  <dcterms:modified xsi:type="dcterms:W3CDTF">2026-07-23T04:43:37Z</dcterms:modified>
</cp:coreProperties>
</file>

<file path=docProps/custom.xml><?xml version="1.0" encoding="utf-8"?>
<Properties xmlns="http://schemas.openxmlformats.org/officeDocument/2006/custom-properties" xmlns:vt="http://schemas.openxmlformats.org/officeDocument/2006/docPropsVTypes"/>
</file>