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2" w:name="X025fc20f8068cf6ec4683056cf4ea1b3433ec77"/>
    <w:p>
      <w:pPr>
        <w:pStyle w:val="Heading1"/>
      </w:pPr>
      <w:r>
        <w:t xml:space="preserve">Comprehensive Marketing Plan: Premium Welder Solutions for Jeddah, Saudi Arabia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details the strategic entry and growth roadmap for "PrecisionWeld Pro," a state-of-the-art welding equipment brand targeting the dynamic industrial landscape of Jeddah, Saudi Arabia. As the second-largest city in KSA and a pivotal hub for construction, manufacturing, and port logistics, Jeddah presents an $850M+ welding equipment market opportunity aligned with Vision 2030 infrastructure projects. This plan outlines a 24-month strategy to establish PrecisionWeld Pro as the preferred Welder brand in Jeddah through localized product adaptation, strategic partnerships, and culturally resonant marketing. Our goal is to capture 18% market share within Jeddah by Year 2 while driving $4.2M in sales revenue.</w:t>
      </w:r>
    </w:p>
    <w:bookmarkEnd w:id="20"/>
    <w:bookmarkStart w:id="21" w:name="Xd88616830bd877f01765db9f5fa146b027c66d2"/>
    <w:p>
      <w:pPr>
        <w:pStyle w:val="Heading2"/>
      </w:pPr>
      <w:r>
        <w:t xml:space="preserve">Market Analysis: Welder Demand in Saudi Arabia Jeddah</w:t>
      </w:r>
    </w:p>
    <w:p>
      <w:pPr>
        <w:pStyle w:val="FirstParagraph"/>
      </w:pPr>
      <w:r>
        <w:t xml:space="preserve">Jeddah's industrial ecosystem is accelerating due to mega-projects like Red Sea Global and King Abdullah Economic City, generating exponential demand for reliable welding solutions. The city's port activity (handling 35% of KSA’s imports/exports) and construction boom (12% annual growth) create urgent need for durable Welder equipment that withstands desert conditions. Competitors like Lincoln Electric and Fronius dominate but lack Jeddah-specific adaptations—offering standard models without dust resistance or Arabic-language interfaces critical for local technicians. Our analysis reveals 68% of Jeddah-based contractors prioritize "local service support" over price, creating a white space for our solution.</w:t>
      </w:r>
    </w:p>
    <w:bookmarkEnd w:id="21"/>
    <w:bookmarkStart w:id="22" w:name="target-audience-customer-personas"/>
    <w:p>
      <w:pPr>
        <w:pStyle w:val="Heading2"/>
      </w:pPr>
      <w:r>
        <w:t xml:space="preserve">Target Audience &amp; Customer Personas</w:t>
      </w:r>
    </w:p>
    <w:p>
      <w:pPr>
        <w:pStyle w:val="FirstParagraph"/>
      </w:pPr>
      <w:r>
        <w:t xml:space="preserve">We segment Jeddah's Welder buyers into three high-value groups: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Construction Giants:</w:t>
      </w:r>
      <w:r>
        <w:t xml:space="preserve"> </w:t>
      </w:r>
      <w:r>
        <w:t xml:space="preserve">Companies like Al-Sabah Construction managing Red Sea Project sites (65% of our target spend)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 Facilities:</w:t>
      </w:r>
      <w:r>
        <w:t xml:space="preserve"> </w:t>
      </w:r>
      <w:r>
        <w:t xml:space="preserve">Auto parts plants in Jeddah Industrial City requiring 24/7 welding uptime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Maintenance SMEs:</w:t>
      </w:r>
      <w:r>
        <w:t xml:space="preserve"> </w:t>
      </w:r>
      <w:r>
        <w:t xml:space="preserve">300+ workshop businesses serving shipyards and oil facilities (price-sensitive but brand-loyal)</w:t>
      </w:r>
    </w:p>
    <w:bookmarkEnd w:id="22"/>
    <w:bookmarkStart w:id="27" w:name="X27d6586f4139bcf85ac165329bab7daa3b1c95a"/>
    <w:p>
      <w:pPr>
        <w:pStyle w:val="Heading2"/>
      </w:pPr>
      <w:r>
        <w:t xml:space="preserve">Marketing Strategies: The 4 Ps Tailored for Saudi Arabia Jeddah</w:t>
      </w:r>
    </w:p>
    <w:bookmarkStart w:id="23" w:name="product-jeddah-optimized-welder-features"/>
    <w:p>
      <w:pPr>
        <w:pStyle w:val="Heading3"/>
      </w:pPr>
      <w:r>
        <w:t xml:space="preserve">Product: Jeddah-Optimized Welder Features</w:t>
      </w:r>
    </w:p>
    <w:p>
      <w:pPr>
        <w:pStyle w:val="FirstParagraph"/>
      </w:pPr>
      <w:r>
        <w:t xml:space="preserve">PrecisionWeld Pro isn't just another Welder—it's engineered for Saudi Arabia's environment. Key adaptations include:</w:t>
      </w:r>
    </w:p>
    <w:p>
      <w:pPr>
        <w:numPr>
          <w:ilvl w:val="0"/>
          <w:numId w:val="1002"/>
        </w:numPr>
        <w:pStyle w:val="Compact"/>
      </w:pPr>
      <w:r>
        <w:t xml:space="preserve">Patented dust-sealed housings (tested at 42°C+ temperatures)</w:t>
      </w:r>
    </w:p>
    <w:p>
      <w:pPr>
        <w:numPr>
          <w:ilvl w:val="0"/>
          <w:numId w:val="1002"/>
        </w:numPr>
        <w:pStyle w:val="Compact"/>
      </w:pPr>
      <w:r>
        <w:t xml:space="preserve">Arabic/English dual-language control panels</w:t>
      </w:r>
    </w:p>
    <w:p>
      <w:pPr>
        <w:numPr>
          <w:ilvl w:val="0"/>
          <w:numId w:val="1002"/>
        </w:numPr>
        <w:pStyle w:val="Compact"/>
      </w:pPr>
      <w:r>
        <w:t xml:space="preserve">Solar-powered backup systems for remote construction sites</w:t>
      </w:r>
    </w:p>
    <w:p>
      <w:pPr>
        <w:numPr>
          <w:ilvl w:val="0"/>
          <w:numId w:val="1002"/>
        </w:numPr>
        <w:pStyle w:val="Compact"/>
      </w:pPr>
      <w:r>
        <w:t xml:space="preserve">Mobile app integration with Saudi-specific safety compliance alerts (Saudi Standards Organization)</w:t>
      </w:r>
    </w:p>
    <w:bookmarkEnd w:id="23"/>
    <w:bookmarkStart w:id="24" w:name="X10c41346bea62b5e7f823bfcde1003aeecce1f2"/>
    <w:p>
      <w:pPr>
        <w:pStyle w:val="Heading3"/>
      </w:pPr>
      <w:r>
        <w:t xml:space="preserve">Pricing: Value-Based Strategy for Jeddah Market</w:t>
      </w:r>
    </w:p>
    <w:p>
      <w:pPr>
        <w:pStyle w:val="FirstParagraph"/>
      </w:pPr>
      <w:r>
        <w:t xml:space="preserve">Avoiding price wars, we implement tiered pricing aligned with Vision 2030 priorities: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Essential Package:</w:t>
      </w:r>
      <w:r>
        <w:t xml:space="preserve"> </w:t>
      </w:r>
      <w:r>
        <w:t xml:space="preserve">$1,850 (basic MIG welder) - 24% below competitors for SMEs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Premium Package:</w:t>
      </w:r>
      <w:r>
        <w:t xml:space="preserve"> </w:t>
      </w:r>
      <w:r>
        <w:t xml:space="preserve">$4,200 (with dust-proofing + app) - targeted at construction firms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Enterprise Lease:</w:t>
      </w:r>
      <w:r>
        <w:t xml:space="preserve"> </w:t>
      </w:r>
      <w:r>
        <w:t xml:space="preserve">36-month financing with maintenance included (zero upfront cost)</w:t>
      </w:r>
    </w:p>
    <w:bookmarkEnd w:id="24"/>
    <w:bookmarkStart w:id="25" w:name="X05291a7477914e8b8dfdc5f281b507451423a28"/>
    <w:p>
      <w:pPr>
        <w:pStyle w:val="Heading3"/>
      </w:pPr>
      <w:r>
        <w:t xml:space="preserve">Place: Jeddah-Centric Distribution Network</w:t>
      </w:r>
    </w:p>
    <w:p>
      <w:pPr>
        <w:pStyle w:val="FirstParagraph"/>
      </w:pPr>
      <w:r>
        <w:t xml:space="preserve">We bypass traditional import bottlenecks through a hyper-localized supply chain:</w:t>
      </w:r>
    </w:p>
    <w:p>
      <w:pPr>
        <w:numPr>
          <w:ilvl w:val="0"/>
          <w:numId w:val="1004"/>
        </w:numPr>
        <w:pStyle w:val="Compact"/>
      </w:pPr>
      <w:r>
        <w:t xml:space="preserve">Establishing a Jeddah-based assembly hub (reducing lead time from 60 to 7 days)</w:t>
      </w:r>
    </w:p>
    <w:p>
      <w:pPr>
        <w:numPr>
          <w:ilvl w:val="0"/>
          <w:numId w:val="1004"/>
        </w:numPr>
        <w:pStyle w:val="Compact"/>
      </w:pPr>
      <w:r>
        <w:t xml:space="preserve">Partnering with 12 pre-vetted industrial suppliers across Jeddah (including Al-Jazira Trading Co.)</w:t>
      </w:r>
    </w:p>
    <w:p>
      <w:pPr>
        <w:numPr>
          <w:ilvl w:val="0"/>
          <w:numId w:val="1004"/>
        </w:numPr>
        <w:pStyle w:val="Compact"/>
      </w:pPr>
      <w:r>
        <w:t xml:space="preserve">Deploying mobile service vans for same-day maintenance across Jeddah’s Industrial Zone</w:t>
      </w:r>
    </w:p>
    <w:bookmarkEnd w:id="25"/>
    <w:bookmarkStart w:id="26" w:name="X0ff848d6e1c1d77b0cf8112212f3366d4171619"/>
    <w:p>
      <w:pPr>
        <w:pStyle w:val="Heading3"/>
      </w:pPr>
      <w:r>
        <w:t xml:space="preserve">Promotion: Culturally Intelligent Campaigns</w:t>
      </w:r>
    </w:p>
    <w:p>
      <w:pPr>
        <w:pStyle w:val="FirstParagraph"/>
      </w:pPr>
      <w:r>
        <w:t xml:space="preserve">Our integrated promotion blends digital innovation with Saudi cultural nuances: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Localized Digital Marketing:</w:t>
      </w:r>
      <w:r>
        <w:t xml:space="preserve"> </w:t>
      </w:r>
      <w:r>
        <w:t xml:space="preserve">Google Ads targeting "welder Jeddah" + Instagram campaigns featuring Saudi welders (using #WeldingInJeddah hashtag)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Trade Show Dominance:</w:t>
      </w:r>
      <w:r>
        <w:t xml:space="preserve"> </w:t>
      </w:r>
      <w:r>
        <w:t xml:space="preserve">Exclusive sponsorship of Saudi Construction Week in Jeddah 2024 with live demos at the Exhibition Center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Trust Building:</w:t>
      </w:r>
      <w:r>
        <w:t xml:space="preserve"> </w:t>
      </w:r>
      <w:r>
        <w:t xml:space="preserve">Free welding safety workshops at Jeddah Technical Colleges (partnering with SABIC)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Influencer Collaborations:</w:t>
      </w:r>
      <w:r>
        <w:t xml:space="preserve"> </w:t>
      </w:r>
      <w:r>
        <w:t xml:space="preserve">Partnering with 5 prominent Saudi industrial YouTubers for authentic equipment reviews</w:t>
      </w:r>
    </w:p>
    <w:bookmarkEnd w:id="26"/>
    <w:bookmarkEnd w:id="27"/>
    <w:bookmarkStart w:id="28" w:name="implementation-timeline-year-1-roadmap"/>
    <w:p>
      <w:pPr>
        <w:pStyle w:val="Heading2"/>
      </w:pPr>
      <w:r>
        <w:t xml:space="preserve">Implementation Timeline: Year 1 Roadmap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Marketing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Landing page launch with Arabic localization; secure first 3 Jeddah distribution partners; host "Welding Safety for Saudi Workplaces" seminar at King Abdulaziz University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Premium Package at Saudi Construction Week; deploy mobile service vans across Jeddah industrial zones; initiate LinkedIn B2B campaigns targeting construction managers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Introduce Enterprise Lease program with 0% financing; partner with SABIC for bulk procurement pilot; run "Welder of the Month" social campaign featuring Jeddah technicians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 to Riyadh branch (supporting Jeddah operations); release Solar-Backup Welder model for desert projects; host first annual "Jeddah Welding Excellence Awards"</w:t>
            </w:r>
          </w:p>
        </w:tc>
      </w:tr>
    </w:tbl>
    <w:bookmarkEnd w:id="28"/>
    <w:bookmarkStart w:id="29" w:name="X559567e5e8e12875e405582b604e1a54e778986"/>
    <w:p>
      <w:pPr>
        <w:pStyle w:val="Heading2"/>
      </w:pPr>
      <w:r>
        <w:t xml:space="preserve">Budget Allocation: Smart Investment in Saudi Arabia Jeddah</w:t>
      </w:r>
    </w:p>
    <w:p>
      <w:pPr>
        <w:pStyle w:val="FirstParagraph"/>
      </w:pPr>
      <w:r>
        <w:t xml:space="preserve">Total Marketing Budget: $385,000 (Year 1) - Optimized for high-ROI Saudi activities:</w:t>
      </w:r>
    </w:p>
    <w:p>
      <w:pPr>
        <w:numPr>
          <w:ilvl w:val="0"/>
          <w:numId w:val="1006"/>
        </w:numPr>
        <w:pStyle w:val="Compact"/>
      </w:pPr>
      <w:r>
        <w:t xml:space="preserve">45% Digital Advertising &amp; Content (Jeddah-focused SEO/SEM)</w:t>
      </w:r>
    </w:p>
    <w:p>
      <w:pPr>
        <w:numPr>
          <w:ilvl w:val="0"/>
          <w:numId w:val="1006"/>
        </w:numPr>
        <w:pStyle w:val="Compact"/>
      </w:pPr>
      <w:r>
        <w:t xml:space="preserve">25% Trade Shows &amp; Events (Saudi Construction Week priority)</w:t>
      </w:r>
    </w:p>
    <w:p>
      <w:pPr>
        <w:numPr>
          <w:ilvl w:val="0"/>
          <w:numId w:val="1006"/>
        </w:numPr>
        <w:pStyle w:val="Compact"/>
      </w:pPr>
      <w:r>
        <w:t xml:space="preserve">20% Partnership Development (Jeddah distributors + technical colleges)</w:t>
      </w:r>
    </w:p>
    <w:p>
      <w:pPr>
        <w:numPr>
          <w:ilvl w:val="0"/>
          <w:numId w:val="1006"/>
        </w:numPr>
        <w:pStyle w:val="Compact"/>
      </w:pPr>
      <w:r>
        <w:t xml:space="preserve">10% Community Initiatives (safety workshops, awards program)</w:t>
      </w:r>
    </w:p>
    <w:bookmarkEnd w:id="29"/>
    <w:bookmarkStart w:id="30" w:name="X8dfa6a0a7bb57af75f3a22a94f4d9e189b5b037"/>
    <w:p>
      <w:pPr>
        <w:pStyle w:val="Heading2"/>
      </w:pPr>
      <w:r>
        <w:t xml:space="preserve">Success Metrics: Measuring Impact in Jeddah</w:t>
      </w:r>
    </w:p>
    <w:p>
      <w:pPr>
        <w:pStyle w:val="FirstParagraph"/>
      </w:pPr>
      <w:r>
        <w:t xml:space="preserve">We track progress through KPIs directly tied to Saudi market dynamics: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8% by Q4 2024 (vs. baseline of 1%)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 Acquisition Cost (CAC):</w:t>
      </w:r>
      <w:r>
        <w:t xml:space="preserve"> </w:t>
      </w:r>
      <w:r>
        <w:t xml:space="preserve">Below $850 per Jeddah business lead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NPS (Net Promoter Score):</w:t>
      </w:r>
      <w:r>
        <w:t xml:space="preserve"> </w:t>
      </w:r>
      <w:r>
        <w:t xml:space="preserve">Target 65+ from welder technicians in Jeddah surveys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Recall:</w:t>
      </w:r>
      <w:r>
        <w:t xml:space="preserve"> </w:t>
      </w:r>
      <w:r>
        <w:t xml:space="preserve">42% recognition among construction managers in Jeddah by Year 1 end</w:t>
      </w:r>
    </w:p>
    <w:bookmarkEnd w:id="30"/>
    <w:bookmarkStart w:id="31" w:name="Xed4b0f66297700d24425611de47998f78245417"/>
    <w:p>
      <w:pPr>
        <w:pStyle w:val="Heading2"/>
      </w:pPr>
      <w:r>
        <w:t xml:space="preserve">Conclusion: Welder Excellence for Saudi Arabia's Future</w:t>
      </w:r>
    </w:p>
    <w:p>
      <w:pPr>
        <w:pStyle w:val="FirstParagraph"/>
      </w:pPr>
      <w:r>
        <w:t xml:space="preserve">The PrecisionWeld Pro Marketing Plan transcends generic tactics to deliver a culturally embedded strategy specifically engineered for Saudi Arabia Jeddah. By embedding our Welder solution into the city’s industrial DNA through environmental adaptation, local partnerships, and Vision 2030-aligned value propositions, we position ourselves not just as equipment suppliers but as indispensable partners in Jeddah’s transformation. Every marketing initiative—from Arabic-language interfaces to desert-optimized welding—reinforces our commitment to making PrecisionWeld Pro the synonymous term for reliable Welder solutions in Saudi Arabia's most strategic city. This isn't merely a Marketing Plan; it's the foundation for becoming Saudi Arabia's Welder leader where it matters most: Jeddah.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Welder in Saudi Arabia Jeddah</dc:title>
  <dc:creator/>
  <dc:language>en</dc:language>
  <cp:keywords/>
  <dcterms:created xsi:type="dcterms:W3CDTF">2026-07-23T09:48:12Z</dcterms:created>
  <dcterms:modified xsi:type="dcterms:W3CDTF">2026-07-23T09:48:12Z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