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c382b6a524dec77b766d5c40ee3ba60dda490d3"/>
    <w:p>
      <w:pPr>
        <w:pStyle w:val="Heading1"/>
      </w:pPr>
      <w:r>
        <w:t xml:space="preserve">Comprehensive Marketing Plan: Advanced Welder Solutions for Riyadh, Saudi Arabia</w:t>
      </w:r>
    </w:p>
    <w:bookmarkStart w:id="20" w:name="executive-summary"/>
    <w:p>
      <w:pPr>
        <w:pStyle w:val="Heading2"/>
      </w:pPr>
      <w:r>
        <w:t xml:space="preserve">Executive Summary</w:t>
      </w:r>
    </w:p>
    <w:p>
      <w:pPr>
        <w:pStyle w:val="FirstParagraph"/>
      </w:pPr>
      <w:r>
        <w:t xml:space="preserve">This strategic Marketing Plan outlines the targeted approach to establish and dominate the premium welder market in Riyadh, Saudi Arabia. As a leading provider of industrial welding equipment, we recognize Riyadh's unprecedented construction boom fueled by Vision 2030 initiatives, including massive infrastructure projects like NEOM and Qiddiya. This plan details our roadmap to position our state-of-the-art Welder as the industry standard for precision, durability, and efficiency in Saudi Arabia Riyadh's demanding industrial landscape. We project capturing 18% market share within three years through hyper-localized marketing strategies.</w:t>
      </w:r>
    </w:p>
    <w:bookmarkEnd w:id="20"/>
    <w:bookmarkStart w:id="21" w:name="X23bb318fc72c56ae5d7953ffb8e1587f233899f"/>
    <w:p>
      <w:pPr>
        <w:pStyle w:val="Heading2"/>
      </w:pPr>
      <w:r>
        <w:t xml:space="preserve">Market Analysis: Riyadh's Welding Industry Landscape</w:t>
      </w:r>
    </w:p>
    <w:p>
      <w:pPr>
        <w:pStyle w:val="FirstParagraph"/>
      </w:pPr>
      <w:r>
        <w:t xml:space="preserve">Riyadh represents the epicenter of Saudi Arabia's engineering revolution, with welding demand surging by 34% annually due to government-led mega-projects. The city alone hosts over 1,200 construction firms and 78 industrial zones requiring advanced Welder solutions. However, current market fragmentation persists: 68% of existing welders are imported Chinese models lacking Saudi-specific certifications, while local offerings prioritize cost over precision—creating a critical gap our premium Welder fills. Crucially, Riyadh's extreme climate (temperatures exceeding 45°C) demands equipment engineered for sand resistance and thermal stability, a factor overlooked by competitors. This Marketing Plan directly addresses these unmet needs through localized product adaptation.</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Saudi Arabia Riyadh:</w:t>
      </w:r>
    </w:p>
    <w:p>
      <w:pPr>
        <w:numPr>
          <w:ilvl w:val="0"/>
          <w:numId w:val="1001"/>
        </w:numPr>
        <w:pStyle w:val="Compact"/>
      </w:pPr>
      <w:r>
        <w:rPr>
          <w:bCs/>
          <w:b/>
        </w:rPr>
        <w:t xml:space="preserve">Government Contractors (45% of target):</w:t>
      </w:r>
      <w:r>
        <w:t xml:space="preserve"> </w:t>
      </w:r>
      <w:r>
        <w:t xml:space="preserve">Firms bidding on Vision 2030 projects requiring ISO-certified welders. They prioritize durability over price and demand Arabic technical support.</w:t>
      </w:r>
    </w:p>
    <w:p>
      <w:pPr>
        <w:numPr>
          <w:ilvl w:val="0"/>
          <w:numId w:val="1001"/>
        </w:numPr>
        <w:pStyle w:val="Compact"/>
      </w:pPr>
      <w:r>
        <w:rPr>
          <w:bCs/>
          <w:b/>
        </w:rPr>
        <w:t xml:space="preserve">Manufacturing Plants (35%):</w:t>
      </w:r>
      <w:r>
        <w:t xml:space="preserve"> </w:t>
      </w:r>
      <w:r>
        <w:t xml:space="preserve">Automotive and petrochemical facilities needing high-precision Welder systems for critical components. They value predictive maintenance features.</w:t>
      </w:r>
    </w:p>
    <w:p>
      <w:pPr>
        <w:numPr>
          <w:ilvl w:val="0"/>
          <w:numId w:val="1001"/>
        </w:numPr>
        <w:pStyle w:val="Compact"/>
      </w:pPr>
      <w:r>
        <w:rPr>
          <w:bCs/>
          <w:b/>
        </w:rPr>
        <w:t xml:space="preserve">Industrial SMEs (20%):</w:t>
      </w:r>
      <w:r>
        <w:t xml:space="preserve"> </w:t>
      </w:r>
      <w:r>
        <w:t xml:space="preserve">Mid-sized fabrication workshops requiring cost-effective, user-friendly welders for commercial projects across Riyadh's expanding suburbs.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Achieve 30% brand recognition among Riyadh's industrial decision-makers through targeted channel engagement.</w:t>
      </w:r>
    </w:p>
    <w:p>
      <w:pPr>
        <w:numPr>
          <w:ilvl w:val="0"/>
          <w:numId w:val="1002"/>
        </w:numPr>
        <w:pStyle w:val="Compact"/>
      </w:pPr>
      <w:r>
        <w:t xml:space="preserve">Secure contracts with 4 major government projects (including Riyadh Metro Phase 2) within Year 1.</w:t>
      </w:r>
    </w:p>
    <w:p>
      <w:pPr>
        <w:numPr>
          <w:ilvl w:val="0"/>
          <w:numId w:val="1002"/>
        </w:numPr>
        <w:pStyle w:val="Compact"/>
      </w:pPr>
      <w:r>
        <w:t xml:space="preserve">Attain a customer retention rate of 85% by offering Riyadh-specific service networks and Arabic-language training modules.</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We've engineered our Welder with Riyadh in mind: dust-sealed enclosures for sandstorms, 10% higher thermal tolerance than competitors, and compatibility with Saudi Aramco's safety protocols. All units include pre-installation calibration for Riyadh's altitude (580m) and Arabic-English interface options. The Marketing Plan includes a dedicated "Riyadh Adaptation Package" featuring:</w:t>
      </w:r>
    </w:p>
    <w:p>
      <w:pPr>
        <w:numPr>
          <w:ilvl w:val="0"/>
          <w:numId w:val="1003"/>
        </w:numPr>
        <w:pStyle w:val="Compact"/>
      </w:pPr>
      <w:r>
        <w:t xml:space="preserve">Heat-resistant welding torches (tested at 47°C)</w:t>
      </w:r>
    </w:p>
    <w:p>
      <w:pPr>
        <w:numPr>
          <w:ilvl w:val="0"/>
          <w:numId w:val="1003"/>
        </w:numPr>
        <w:pStyle w:val="Compact"/>
      </w:pPr>
      <w:r>
        <w:t xml:space="preserve">Customized maintenance schedules for Saudi Arabian desert conditions</w:t>
      </w:r>
    </w:p>
    <w:p>
      <w:pPr>
        <w:numPr>
          <w:ilvl w:val="0"/>
          <w:numId w:val="1003"/>
        </w:numPr>
        <w:pStyle w:val="Compact"/>
      </w:pPr>
      <w:r>
        <w:t xml:space="preserve">Riyadh-based warranty support with same-day technician response</w:t>
      </w:r>
    </w:p>
    <w:bookmarkEnd w:id="24"/>
    <w:bookmarkStart w:id="25" w:name="pricing-strategy"/>
    <w:p>
      <w:pPr>
        <w:pStyle w:val="Heading3"/>
      </w:pPr>
      <w:r>
        <w:t xml:space="preserve">Pricing Strategy</w:t>
      </w:r>
    </w:p>
    <w:p>
      <w:pPr>
        <w:pStyle w:val="FirstParagraph"/>
      </w:pPr>
      <w:r>
        <w:t xml:space="preserve">A premium pricing model (15% above global average) justified through superior durability. We implement:</w:t>
      </w:r>
    </w:p>
    <w:p>
      <w:pPr>
        <w:numPr>
          <w:ilvl w:val="0"/>
          <w:numId w:val="1004"/>
        </w:numPr>
        <w:pStyle w:val="Compact"/>
      </w:pPr>
      <w:r>
        <w:rPr>
          <w:bCs/>
          <w:b/>
        </w:rPr>
        <w:t xml:space="preserve">Government Tier:</w:t>
      </w:r>
      <w:r>
        <w:t xml:space="preserve"> </w:t>
      </w:r>
      <w:r>
        <w:t xml:space="preserve">Volume discounts for contracts over 50 units with payment terms aligned to Saudi government fiscal cycles.</w:t>
      </w:r>
    </w:p>
    <w:p>
      <w:pPr>
        <w:numPr>
          <w:ilvl w:val="0"/>
          <w:numId w:val="1004"/>
        </w:numPr>
        <w:pStyle w:val="Compact"/>
      </w:pPr>
      <w:r>
        <w:rPr>
          <w:bCs/>
          <w:b/>
        </w:rPr>
        <w:t xml:space="preserve">SME Tier:</w:t>
      </w:r>
      <w:r>
        <w:t xml:space="preserve"> </w:t>
      </w:r>
      <w:r>
        <w:t xml:space="preserve">Flexible leasing plans (36-month terms) with zero down payment, addressing cash flow constraints common among Riyadh businesses.</w:t>
      </w:r>
    </w:p>
    <w:p>
      <w:pPr>
        <w:numPr>
          <w:ilvl w:val="0"/>
          <w:numId w:val="1004"/>
        </w:numPr>
        <w:pStyle w:val="Compact"/>
      </w:pPr>
      <w:r>
        <w:rPr>
          <w:bCs/>
          <w:b/>
        </w:rPr>
        <w:t xml:space="preserve">Loyalty Program:</w:t>
      </w:r>
      <w:r>
        <w:t xml:space="preserve"> </w:t>
      </w:r>
      <w:r>
        <w:t xml:space="preserve">Free annual sand-filter replacements for all Welder units sold in Saudi Arabia Riyadh.</w:t>
      </w:r>
    </w:p>
    <w:bookmarkEnd w:id="25"/>
    <w:bookmarkStart w:id="26" w:name="place-distribution"/>
    <w:p>
      <w:pPr>
        <w:pStyle w:val="Heading3"/>
      </w:pPr>
      <w:r>
        <w:t xml:space="preserve">Place &amp; Distribution</w:t>
      </w:r>
    </w:p>
    <w:p>
      <w:pPr>
        <w:pStyle w:val="FirstParagraph"/>
      </w:pPr>
      <w:r>
        <w:t xml:space="preserve">A hyper-localized distribution network ensures our Welder is instantly accessible in Riyadh. The Marketing Plan establishes three key channels:</w:t>
      </w:r>
    </w:p>
    <w:p>
      <w:pPr>
        <w:numPr>
          <w:ilvl w:val="0"/>
          <w:numId w:val="1005"/>
        </w:numPr>
        <w:pStyle w:val="Compact"/>
      </w:pPr>
      <w:r>
        <w:rPr>
          <w:bCs/>
          <w:b/>
        </w:rPr>
        <w:t xml:space="preserve">Riyadh Central Hub:</w:t>
      </w:r>
      <w:r>
        <w:t xml:space="preserve"> </w:t>
      </w:r>
      <w:r>
        <w:t xml:space="preserve">A 5,000 sqm facility near King Abdullah Financial District for demo units, parts inventory, and training.</w:t>
      </w:r>
    </w:p>
    <w:p>
      <w:pPr>
        <w:numPr>
          <w:ilvl w:val="0"/>
          <w:numId w:val="1005"/>
        </w:numPr>
        <w:pStyle w:val="Compact"/>
      </w:pPr>
      <w:r>
        <w:rPr>
          <w:bCs/>
          <w:b/>
        </w:rPr>
        <w:t xml:space="preserve">Strategic Partnerships:</w:t>
      </w:r>
      <w:r>
        <w:t xml:space="preserve"> </w:t>
      </w:r>
      <w:r>
        <w:t xml:space="preserve">Co-branded dealer agreements with Saudi-based industrial suppliers like Almarai Engineering and Riyadh Industrial Supplies.</w:t>
      </w:r>
    </w:p>
    <w:p>
      <w:pPr>
        <w:numPr>
          <w:ilvl w:val="0"/>
          <w:numId w:val="1005"/>
        </w:numPr>
        <w:pStyle w:val="Compact"/>
      </w:pPr>
      <w:r>
        <w:rPr>
          <w:bCs/>
          <w:b/>
        </w:rPr>
        <w:t xml:space="preserve">Digital Access:</w:t>
      </w:r>
      <w:r>
        <w:t xml:space="preserve"> </w:t>
      </w:r>
      <w:r>
        <w:t xml:space="preserve">Saudi-compliant e-commerce portal with Arabic navigation and VAT-inclusive pricing, enabling same-day delivery across Riyadh via our logistics partner (Nexus Logistics).</w:t>
      </w:r>
    </w:p>
    <w:bookmarkEnd w:id="26"/>
    <w:bookmarkStart w:id="27" w:name="promotion-strategy"/>
    <w:p>
      <w:pPr>
        <w:pStyle w:val="Heading3"/>
      </w:pPr>
      <w:r>
        <w:t xml:space="preserve">Promotion Strategy</w:t>
      </w:r>
    </w:p>
    <w:p>
      <w:pPr>
        <w:pStyle w:val="FirstParagraph"/>
      </w:pPr>
      <w:r>
        <w:t xml:space="preserve">Our multi-channel approach leverages Riyadh's cultural and industrial context:</w:t>
      </w:r>
    </w:p>
    <w:p>
      <w:pPr>
        <w:numPr>
          <w:ilvl w:val="0"/>
          <w:numId w:val="1006"/>
        </w:numPr>
        <w:pStyle w:val="Compact"/>
      </w:pPr>
      <w:r>
        <w:rPr>
          <w:bCs/>
          <w:b/>
        </w:rPr>
        <w:t xml:space="preserve">Industry Events:</w:t>
      </w:r>
      <w:r>
        <w:t xml:space="preserve"> </w:t>
      </w:r>
      <w:r>
        <w:t xml:space="preserve">Exclusive sponsorship of Riyadh International Construction Expo 2024 with live Welder performance demos under simulated desert conditions.</w:t>
      </w:r>
    </w:p>
    <w:p>
      <w:pPr>
        <w:numPr>
          <w:ilvl w:val="0"/>
          <w:numId w:val="1006"/>
        </w:numPr>
        <w:pStyle w:val="Compact"/>
      </w:pPr>
      <w:r>
        <w:rPr>
          <w:bCs/>
          <w:b/>
        </w:rPr>
        <w:t xml:space="preserve">Digital Campaigns:</w:t>
      </w:r>
      <w:r>
        <w:t xml:space="preserve"> </w:t>
      </w:r>
      <w:r>
        <w:t xml:space="preserve">Targeted LinkedIn ads reaching Saudi engineering managers, combined with YouTube tutorials filmed on actual Riyadh construction sites (featuring local welders).</w:t>
      </w:r>
    </w:p>
    <w:p>
      <w:pPr>
        <w:numPr>
          <w:ilvl w:val="0"/>
          <w:numId w:val="1006"/>
        </w:numPr>
        <w:pStyle w:val="Compact"/>
      </w:pPr>
      <w:r>
        <w:rPr>
          <w:bCs/>
          <w:b/>
        </w:rPr>
        <w:t xml:space="preserve">Community Engagement:</w:t>
      </w:r>
      <w:r>
        <w:t xml:space="preserve"> </w:t>
      </w:r>
      <w:r>
        <w:t xml:space="preserve">Free welding certification workshops at Riyadh Technical Colleges to build brand trust and talent pipelines.</w:t>
      </w:r>
    </w:p>
    <w:p>
      <w:pPr>
        <w:numPr>
          <w:ilvl w:val="0"/>
          <w:numId w:val="1006"/>
        </w:numPr>
        <w:pStyle w:val="Compact"/>
      </w:pPr>
      <w:r>
        <w:rPr>
          <w:bCs/>
          <w:b/>
        </w:rPr>
        <w:t xml:space="preserve">Influencer Partnerships:</w:t>
      </w:r>
      <w:r>
        <w:t xml:space="preserve"> </w:t>
      </w:r>
      <w:r>
        <w:t xml:space="preserve">Collaborations with prominent Saudi engineering influencers (e.g., @SaudiEngineer on Instagram) for authentic product testimonials.</w:t>
      </w:r>
    </w:p>
    <w:bookmarkEnd w:id="27"/>
    <w:bookmarkEnd w:id="28"/>
    <w:bookmarkStart w:id="29" w:name="implementation-timeline"/>
    <w:p>
      <w:pPr>
        <w:pStyle w:val="Heading2"/>
      </w:pPr>
      <w:r>
        <w:t xml:space="preserve">Implementation Timeline</w:t>
      </w:r>
    </w:p>
    <w:p>
      <w:pPr>
        <w:pStyle w:val="FirstParagraph"/>
      </w:pPr>
      <w:r>
        <w:t xml:space="preserve">The Marketing Plan follows a phased rollout aligned with Riyadh's project cycles:</w:t>
      </w:r>
    </w:p>
    <w:p>
      <w:pPr>
        <w:numPr>
          <w:ilvl w:val="0"/>
          <w:numId w:val="1007"/>
        </w:numPr>
        <w:pStyle w:val="Compact"/>
      </w:pPr>
      <w:r>
        <w:rPr>
          <w:bCs/>
          <w:b/>
        </w:rPr>
        <w:t xml:space="preserve">Months 1-3:</w:t>
      </w:r>
      <w:r>
        <w:t xml:space="preserve"> </w:t>
      </w:r>
      <w:r>
        <w:t xml:space="preserve">Finalize Riyadh-specific Welder modifications; establish Central Hub in Al Olaya District.</w:t>
      </w:r>
    </w:p>
    <w:p>
      <w:pPr>
        <w:numPr>
          <w:ilvl w:val="0"/>
          <w:numId w:val="1007"/>
        </w:numPr>
        <w:pStyle w:val="Compact"/>
      </w:pPr>
      <w:r>
        <w:rPr>
          <w:bCs/>
          <w:b/>
        </w:rPr>
        <w:t xml:space="preserve">Months 4-6:</w:t>
      </w:r>
      <w:r>
        <w:t xml:space="preserve"> </w:t>
      </w:r>
      <w:r>
        <w:t xml:space="preserve">Launch digital campaigns; onboard first 5 government contractors.</w:t>
      </w:r>
    </w:p>
    <w:p>
      <w:pPr>
        <w:numPr>
          <w:ilvl w:val="0"/>
          <w:numId w:val="1007"/>
        </w:numPr>
        <w:pStyle w:val="Compact"/>
      </w:pPr>
      <w:r>
        <w:rPr>
          <w:bCs/>
          <w:b/>
        </w:rPr>
        <w:t xml:space="preserve">Months 7-12:</w:t>
      </w:r>
      <w:r>
        <w:t xml:space="preserve"> </w:t>
      </w:r>
      <w:r>
        <w:t xml:space="preserve">Achieve 30% market penetration in Riyadh industrial zones; deploy mobile service units across satellite cities (Al Kharj, Al Ula).</w:t>
      </w:r>
    </w:p>
    <w:bookmarkEnd w:id="29"/>
    <w:bookmarkStart w:id="30" w:name="budget-allocation"/>
    <w:p>
      <w:pPr>
        <w:pStyle w:val="Heading2"/>
      </w:pPr>
      <w:r>
        <w:t xml:space="preserve">Budget Allocation</w:t>
      </w:r>
    </w:p>
    <w:p>
      <w:pPr>
        <w:pStyle w:val="FirstParagraph"/>
      </w:pPr>
      <w:r>
        <w:t xml:space="preserve">Total Investment: $1.8M for Year 1, allocated as:</w:t>
      </w:r>
    </w:p>
    <w:p>
      <w:pPr>
        <w:numPr>
          <w:ilvl w:val="0"/>
          <w:numId w:val="1008"/>
        </w:numPr>
        <w:pStyle w:val="Compact"/>
      </w:pPr>
      <w:r>
        <w:t xml:space="preserve">45% Product Adaptation &amp; Riyadh Testing (sandstorm durability trials)</w:t>
      </w:r>
    </w:p>
    <w:p>
      <w:pPr>
        <w:numPr>
          <w:ilvl w:val="0"/>
          <w:numId w:val="1008"/>
        </w:numPr>
        <w:pStyle w:val="Compact"/>
      </w:pPr>
      <w:r>
        <w:t xml:space="preserve">30% Digital Marketing &amp; Event Sponsorships (Riyadh Construction Expo)</w:t>
      </w:r>
    </w:p>
    <w:p>
      <w:pPr>
        <w:numPr>
          <w:ilvl w:val="0"/>
          <w:numId w:val="1008"/>
        </w:numPr>
        <w:pStyle w:val="Compact"/>
      </w:pPr>
      <w:r>
        <w:t xml:space="preserve">15% Distribution Network Setup (Central Hub, logistics partnerships)</w:t>
      </w:r>
    </w:p>
    <w:p>
      <w:pPr>
        <w:numPr>
          <w:ilvl w:val="0"/>
          <w:numId w:val="1008"/>
        </w:numPr>
        <w:pStyle w:val="Compact"/>
      </w:pPr>
      <w:r>
        <w:t xml:space="preserve">10% Community Engagement Programs</w:t>
      </w:r>
    </w:p>
    <w:bookmarkEnd w:id="30"/>
    <w:bookmarkStart w:id="31" w:name="evaluation-metrics"/>
    <w:p>
      <w:pPr>
        <w:pStyle w:val="Heading2"/>
      </w:pPr>
      <w:r>
        <w:t xml:space="preserve">Evaluation Metrics</w:t>
      </w:r>
    </w:p>
    <w:p>
      <w:pPr>
        <w:pStyle w:val="FirstParagraph"/>
      </w:pPr>
      <w:r>
        <w:t xml:space="preserve">We measure success through Riyadh-specific KPIs:</w:t>
      </w:r>
    </w:p>
    <w:p>
      <w:pPr>
        <w:numPr>
          <w:ilvl w:val="0"/>
          <w:numId w:val="1009"/>
        </w:numPr>
        <w:pStyle w:val="Compact"/>
      </w:pPr>
      <w:r>
        <w:t xml:space="preserve">Monthly: Lead conversion rate from Riyadh digital campaigns (target: 18%)</w:t>
      </w:r>
    </w:p>
    <w:p>
      <w:pPr>
        <w:numPr>
          <w:ilvl w:val="0"/>
          <w:numId w:val="1009"/>
        </w:numPr>
        <w:pStyle w:val="Compact"/>
      </w:pPr>
      <w:r>
        <w:t xml:space="preserve">Quarterly: Welder service request response time in Riyadh (&lt; 6 hours)</w:t>
      </w:r>
    </w:p>
    <w:p>
      <w:pPr>
        <w:numPr>
          <w:ilvl w:val="0"/>
          <w:numId w:val="1009"/>
        </w:numPr>
        <w:pStyle w:val="Compact"/>
      </w:pPr>
      <w:r>
        <w:t xml:space="preserve">Annually: Market share growth within Saudi Arabia Riyadh industrial zones (target: +5% QoQ)</w:t>
      </w:r>
    </w:p>
    <w:bookmarkEnd w:id="31"/>
    <w:bookmarkStart w:id="32" w:name="conclusion"/>
    <w:p>
      <w:pPr>
        <w:pStyle w:val="Heading2"/>
      </w:pPr>
      <w:r>
        <w:t xml:space="preserve">Conclusion</w:t>
      </w:r>
    </w:p>
    <w:p>
      <w:pPr>
        <w:pStyle w:val="FirstParagraph"/>
      </w:pPr>
      <w:r>
        <w:t xml:space="preserve">This Marketing Plan transforms our Welder from a product into a Riyadh-ready solution. By embedding Saudi Arabia's unique operational demands into every aspect—from thermal engineering to Arabic service support—we position ourselves as the indispensable partner for Riyadh's industrial transformation. The plan’s success hinges on relentless localization, turning "Welder" from a generic term into a symbol of precision synonymous with the city's growth. In Saudi Arabia Riyadh, where construction defines progress, our Welder won't just be sold—it will be engineered into the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Saudi Arabia Riyadh</dc:title>
  <dc:creator/>
  <dc:language>en</dc:language>
  <cp:keywords/>
  <dcterms:created xsi:type="dcterms:W3CDTF">2026-07-23T14:20:02Z</dcterms:created>
  <dcterms:modified xsi:type="dcterms:W3CDTF">2026-07-23T14:20:02Z</dcterms:modified>
</cp:coreProperties>
</file>

<file path=docProps/custom.xml><?xml version="1.0" encoding="utf-8"?>
<Properties xmlns="http://schemas.openxmlformats.org/officeDocument/2006/custom-properties" xmlns:vt="http://schemas.openxmlformats.org/officeDocument/2006/docPropsVTypes"/>
</file>