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cadff8ae7bf34c9f2b0612698edcc5651b9cd19"/>
    <w:p>
      <w:pPr>
        <w:pStyle w:val="Heading1"/>
      </w:pPr>
      <w:r>
        <w:t xml:space="preserve">Comprehensive Marketing Plan for Advanced Welder: Targeting Seoul, South Korea Market</w:t>
      </w:r>
    </w:p>
    <w:bookmarkStart w:id="20" w:name="executive-summary"/>
    <w:p>
      <w:pPr>
        <w:pStyle w:val="Heading2"/>
      </w:pPr>
      <w:r>
        <w:t xml:space="preserve">Executive Summary</w:t>
      </w:r>
    </w:p>
    <w:p>
      <w:pPr>
        <w:pStyle w:val="FirstParagraph"/>
      </w:pPr>
      <w:r>
        <w:t xml:space="preserve">This Marketing Plan outlines strategic initiatives to establish "AetherWeld Pro" as the premier welding solution in Seoul, South Korea. With the Korean manufacturing sector driving 30% of national GDP and Seoul housing 9.7 million residents (including 40% of industrial facilities), this plan leverages Seoul's status as Asia's engineering hub to capture market leadership. Our advanced</w:t>
      </w:r>
      <w:r>
        <w:t xml:space="preserve"> </w:t>
      </w:r>
      <w:r>
        <w:rPr>
          <w:iCs/>
          <w:i/>
        </w:rPr>
        <w:t xml:space="preserve">Welder</w:t>
      </w:r>
      <w:r>
        <w:t xml:space="preserve"> </w:t>
      </w:r>
      <w:r>
        <w:t xml:space="preserve">technology combines AI-assisted precision, energy efficiency, and IoT connectivity—addressing critical pain points in South Korea's automotive, shipbuilding, and infrastructure sectors. The Marketing Plan targets a 15% market share within Seoul by Year 3 through localized innovation and strategic partnerships.</w:t>
      </w:r>
    </w:p>
    <w:bookmarkEnd w:id="20"/>
    <w:bookmarkStart w:id="21" w:name="Xb1c6bc7874e03e4200ad03ba43611096364967d"/>
    <w:p>
      <w:pPr>
        <w:pStyle w:val="Heading2"/>
      </w:pPr>
      <w:r>
        <w:t xml:space="preserve">Situation Analysis: South Korea Seoul Market</w:t>
      </w:r>
    </w:p>
    <w:p>
      <w:pPr>
        <w:pStyle w:val="FirstParagraph"/>
      </w:pPr>
      <w:r>
        <w:t xml:space="preserve">Seoul's industrial landscape demands cutting-edge welding solutions due to its density of high-precision manufacturing. The city hosts 68% of South Korea's top-tier automotive plants (including Hyundai and Kia) and 45% of shipbuilding facilities in the Busan-Seoul corridor. Current market challenges include:</w:t>
      </w:r>
      <w:r>
        <w:br/>
      </w:r>
      <w:r>
        <w:t xml:space="preserve">• 72% of Seoul-based manufacturers report weld quality inconsistencies due to outdated equipment</w:t>
      </w:r>
      <w:r>
        <w:br/>
      </w:r>
      <w:r>
        <w:t xml:space="preserve">• Energy costs for welding operations account for 35% of production overhead</w:t>
      </w:r>
      <w:r>
        <w:br/>
      </w:r>
      <w:r>
        <w:t xml:space="preserve">• Rising demand for automation in Seoul's "Smart Factory" initiatives (Government's 2025 target: 80% automated facilities)</w:t>
      </w:r>
    </w:p>
    <w:bookmarkEnd w:id="21"/>
    <w:bookmarkStart w:id="22" w:name="target-audience"/>
    <w:p>
      <w:pPr>
        <w:pStyle w:val="Heading2"/>
      </w:pPr>
      <w:r>
        <w:t xml:space="preserve">Target Audience</w:t>
      </w:r>
    </w:p>
    <w:p>
      <w:pPr>
        <w:pStyle w:val="FirstParagraph"/>
      </w:pPr>
      <w:r>
        <w:t xml:space="preserve">We focus on three high-value segments within South Korea Seoul:</w:t>
      </w:r>
    </w:p>
    <w:p>
      <w:pPr>
        <w:numPr>
          <w:ilvl w:val="0"/>
          <w:numId w:val="1001"/>
        </w:numPr>
        <w:pStyle w:val="Compact"/>
      </w:pPr>
      <w:r>
        <w:rPr>
          <w:bCs/>
          <w:b/>
        </w:rPr>
        <w:t xml:space="preserve">Automotive Tier-1 Suppliers:</w:t>
      </w:r>
      <w:r>
        <w:t xml:space="preserve"> </w:t>
      </w:r>
      <w:r>
        <w:t xml:space="preserve">Companies like Hyundai Mobis and Kia Motors operating in Seoul's industrial zones. They require 99.5% weld consistency for safety-critical components.</w:t>
      </w:r>
    </w:p>
    <w:p>
      <w:pPr>
        <w:numPr>
          <w:ilvl w:val="0"/>
          <w:numId w:val="1001"/>
        </w:numPr>
        <w:pStyle w:val="Compact"/>
      </w:pPr>
      <w:r>
        <w:rPr>
          <w:bCs/>
          <w:b/>
        </w:rPr>
        <w:t xml:space="preserve">Heavy Equipment Manufacturers:</w:t>
      </w:r>
      <w:r>
        <w:t xml:space="preserve"> </w:t>
      </w:r>
      <w:r>
        <w:t xml:space="preserve">Firms such as Doosan Infracore and Samsung Heavy Industries needing precision for construction/shipyard applications.</w:t>
      </w:r>
    </w:p>
    <w:p>
      <w:pPr>
        <w:numPr>
          <w:ilvl w:val="0"/>
          <w:numId w:val="1001"/>
        </w:numPr>
        <w:pStyle w:val="Compact"/>
      </w:pPr>
      <w:r>
        <w:rPr>
          <w:bCs/>
          <w:b/>
        </w:rPr>
        <w:t xml:space="preserve">SMEs in Seoul's Industrial Parks:</w:t>
      </w:r>
      <w:r>
        <w:t xml:space="preserve"> </w:t>
      </w:r>
      <w:r>
        <w:t xml:space="preserve">2,800+ small welding shops in Gwangju, Seongnam, and Namyangju suburbs seeking affordable digital upgrades.</w:t>
      </w:r>
    </w:p>
    <w:bookmarkEnd w:id="22"/>
    <w:bookmarkStart w:id="23" w:name="X4b3a681cc8432912337d37af3d04b18764cd4bb"/>
    <w:p>
      <w:pPr>
        <w:pStyle w:val="Heading2"/>
      </w:pPr>
      <w:r>
        <w:t xml:space="preserve">Marketing Objectives for South Korea Seoul (Year 1-3)</w:t>
      </w:r>
    </w:p>
    <w:p>
      <w:pPr>
        <w:numPr>
          <w:ilvl w:val="0"/>
          <w:numId w:val="1002"/>
        </w:numPr>
        <w:pStyle w:val="Compact"/>
      </w:pPr>
      <w:r>
        <w:rPr>
          <w:bCs/>
          <w:b/>
        </w:rPr>
        <w:t xml:space="preserve">Short-Term (0-12 months):</w:t>
      </w:r>
      <w:r>
        <w:t xml:space="preserve"> </w:t>
      </w:r>
      <w:r>
        <w:t xml:space="preserve">Achieve 5% market penetration among Seoul's top 50 manufacturers through pilot programs.</w:t>
      </w:r>
    </w:p>
    <w:p>
      <w:pPr>
        <w:numPr>
          <w:ilvl w:val="0"/>
          <w:numId w:val="1002"/>
        </w:numPr>
        <w:pStyle w:val="Compact"/>
      </w:pPr>
      <w:r>
        <w:rPr>
          <w:bCs/>
          <w:b/>
        </w:rPr>
        <w:t xml:space="preserve">Mid-Term (13-24 months):</w:t>
      </w:r>
      <w:r>
        <w:t xml:space="preserve"> </w:t>
      </w:r>
      <w:r>
        <w:t xml:space="preserve">Secure partnerships with 3 major Korean industrial associations (e.g., KIET, KISA) to certify AetherWeld Pro as industry standard.</w:t>
      </w:r>
    </w:p>
    <w:p>
      <w:pPr>
        <w:numPr>
          <w:ilvl w:val="0"/>
          <w:numId w:val="1002"/>
        </w:numPr>
        <w:pStyle w:val="Compact"/>
      </w:pPr>
      <w:r>
        <w:rPr>
          <w:bCs/>
          <w:b/>
        </w:rPr>
        <w:t xml:space="preserve">Long-Term (25-36 months):</w:t>
      </w:r>
      <w:r>
        <w:t xml:space="preserve"> </w:t>
      </w:r>
      <w:r>
        <w:t xml:space="preserve">Attain 15% market share in Seoul's welding equipment segment with $18M revenue, driving South Korea Seoul's smart manufacturing adoption.</w:t>
      </w:r>
    </w:p>
    <w:bookmarkEnd w:id="23"/>
    <w:bookmarkStart w:id="28" w:name="Xcad96a0db203cd7024c8def30010567e12f6945"/>
    <w:p>
      <w:pPr>
        <w:pStyle w:val="Heading2"/>
      </w:pPr>
      <w:r>
        <w:t xml:space="preserve">Marketing Strategies: The 4Ps for South Korea Seoul</w:t>
      </w:r>
    </w:p>
    <w:bookmarkStart w:id="24" w:name="product-strategy"/>
    <w:p>
      <w:pPr>
        <w:pStyle w:val="Heading3"/>
      </w:pPr>
      <w:r>
        <w:t xml:space="preserve">Product Strategy</w:t>
      </w:r>
    </w:p>
    <w:p>
      <w:pPr>
        <w:pStyle w:val="FirstParagraph"/>
      </w:pPr>
      <w:r>
        <w:t xml:space="preserve">The AetherWeld Pro is engineered specifically for Seoul's demanding environment:</w:t>
      </w:r>
    </w:p>
    <w:p>
      <w:pPr>
        <w:numPr>
          <w:ilvl w:val="0"/>
          <w:numId w:val="1003"/>
        </w:numPr>
        <w:pStyle w:val="Compact"/>
      </w:pPr>
      <w:r>
        <w:rPr>
          <w:bCs/>
          <w:b/>
        </w:rPr>
        <w:t xml:space="preserve">AI-Driven Quality Control:</w:t>
      </w:r>
      <w:r>
        <w:t xml:space="preserve"> </w:t>
      </w:r>
      <w:r>
        <w:t xml:space="preserve">Real-time defect detection (reducing rework by 40% per Hyundai test data)</w:t>
      </w:r>
    </w:p>
    <w:p>
      <w:pPr>
        <w:numPr>
          <w:ilvl w:val="0"/>
          <w:numId w:val="1003"/>
        </w:numPr>
        <w:pStyle w:val="Compact"/>
      </w:pPr>
      <w:r>
        <w:rPr>
          <w:bCs/>
          <w:b/>
        </w:rPr>
        <w:t xml:space="preserve">Energy Efficiency:</w:t>
      </w:r>
      <w:r>
        <w:t xml:space="preserve"> </w:t>
      </w:r>
      <w:r>
        <w:t xml:space="preserve">30% lower power consumption vs. competitors, critical for Seoul's high electricity costs</w:t>
      </w:r>
    </w:p>
    <w:p>
      <w:pPr>
        <w:numPr>
          <w:ilvl w:val="0"/>
          <w:numId w:val="1003"/>
        </w:numPr>
        <w:pStyle w:val="Compact"/>
      </w:pPr>
      <w:r>
        <w:rPr>
          <w:bCs/>
          <w:b/>
        </w:rPr>
        <w:t xml:space="preserve">Korean Localization:</w:t>
      </w:r>
      <w:r>
        <w:t xml:space="preserve"> </w:t>
      </w:r>
      <w:r>
        <w:t xml:space="preserve">Dual-language interface (Korean/English), compliance with KS standards, and Seoul-specific warranty support (24/7 service in Gangnam, Seongdong districts)</w:t>
      </w:r>
    </w:p>
    <w:bookmarkEnd w:id="24"/>
    <w:bookmarkStart w:id="25" w:name="pricing-strategy"/>
    <w:p>
      <w:pPr>
        <w:pStyle w:val="Heading3"/>
      </w:pPr>
      <w:r>
        <w:t xml:space="preserve">Pricing Strategy</w:t>
      </w:r>
    </w:p>
    <w:p>
      <w:pPr>
        <w:pStyle w:val="FirstParagraph"/>
      </w:pPr>
      <w:r>
        <w:t xml:space="preserve">We deploy a value-based pricing model aligned with Seoul's manufacturing economics:</w:t>
      </w:r>
    </w:p>
    <w:p>
      <w:pPr>
        <w:numPr>
          <w:ilvl w:val="0"/>
          <w:numId w:val="1004"/>
        </w:numPr>
        <w:pStyle w:val="Compact"/>
      </w:pPr>
      <w:r>
        <w:rPr>
          <w:bCs/>
          <w:b/>
        </w:rPr>
        <w:t xml:space="preserve">Enterprise Tier:</w:t>
      </w:r>
      <w:r>
        <w:t xml:space="preserve"> </w:t>
      </w:r>
      <w:r>
        <w:t xml:space="preserve">$28,500 (with 18-month ROI via energy/waste reduction for large manufacturers)</w:t>
      </w:r>
    </w:p>
    <w:p>
      <w:pPr>
        <w:numPr>
          <w:ilvl w:val="0"/>
          <w:numId w:val="1004"/>
        </w:numPr>
        <w:pStyle w:val="Compact"/>
      </w:pPr>
      <w:r>
        <w:rPr>
          <w:bCs/>
          <w:b/>
        </w:rPr>
        <w:t xml:space="preserve">SME Package:</w:t>
      </w:r>
      <w:r>
        <w:t xml:space="preserve"> </w:t>
      </w:r>
      <w:r>
        <w:t xml:space="preserve">$16,900 with financing through Seoul's KDB Bank SME loans</w:t>
      </w:r>
    </w:p>
    <w:p>
      <w:pPr>
        <w:numPr>
          <w:ilvl w:val="0"/>
          <w:numId w:val="1004"/>
        </w:numPr>
        <w:pStyle w:val="Compact"/>
      </w:pPr>
      <w:r>
        <w:rPr>
          <w:bCs/>
          <w:b/>
        </w:rPr>
        <w:t xml:space="preserve">Subscription Model:</w:t>
      </w:r>
      <w:r>
        <w:t xml:space="preserve"> </w:t>
      </w:r>
      <w:r>
        <w:t xml:space="preserve">$350/month for IoT analytics (data sync with Seoul's Industrial Data Platform)</w:t>
      </w:r>
    </w:p>
    <w:bookmarkEnd w:id="25"/>
    <w:bookmarkStart w:id="26" w:name="distribution-strategy-place"/>
    <w:p>
      <w:pPr>
        <w:pStyle w:val="Heading3"/>
      </w:pPr>
      <w:r>
        <w:t xml:space="preserve">Distribution Strategy (Place)</w:t>
      </w:r>
    </w:p>
    <w:p>
      <w:pPr>
        <w:pStyle w:val="FirstParagraph"/>
      </w:pPr>
      <w:r>
        <w:t xml:space="preserve">Exclusive access through Seoul-based partners to ensure rapid service and cultural alignment:</w:t>
      </w:r>
    </w:p>
    <w:p>
      <w:pPr>
        <w:numPr>
          <w:ilvl w:val="0"/>
          <w:numId w:val="1005"/>
        </w:numPr>
        <w:pStyle w:val="Compact"/>
      </w:pPr>
      <w:r>
        <w:t xml:space="preserve">Strategic partnership with Samsung SDS for IoT integration</w:t>
      </w:r>
    </w:p>
    <w:p>
      <w:pPr>
        <w:numPr>
          <w:ilvl w:val="0"/>
          <w:numId w:val="1005"/>
        </w:numPr>
        <w:pStyle w:val="Compact"/>
      </w:pPr>
      <w:r>
        <w:t xml:space="preserve">Direct sales team in Seoul's Gangnam Innovation District (12 engineers certified in Korean industry standards)</w:t>
      </w:r>
    </w:p>
    <w:p>
      <w:pPr>
        <w:numPr>
          <w:ilvl w:val="0"/>
          <w:numId w:val="1005"/>
        </w:numPr>
        <w:pStyle w:val="Compact"/>
      </w:pPr>
      <w:r>
        <w:t xml:space="preserve">3-tier service centers: Seoul (headquarters), Incheon port hub, and Daegu industrial zone for nationwide coverage</w:t>
      </w:r>
    </w:p>
    <w:bookmarkEnd w:id="26"/>
    <w:bookmarkStart w:id="27" w:name="promotion-strategy"/>
    <w:p>
      <w:pPr>
        <w:pStyle w:val="Heading3"/>
      </w:pPr>
      <w:r>
        <w:t xml:space="preserve">Promotion Strategy</w:t>
      </w:r>
    </w:p>
    <w:p>
      <w:pPr>
        <w:pStyle w:val="FirstParagraph"/>
      </w:pPr>
      <w:r>
        <w:t xml:space="preserve">Hyper-localized campaigns tailored to South Korea Seoul's business culture:</w:t>
      </w:r>
    </w:p>
    <w:p>
      <w:pPr>
        <w:numPr>
          <w:ilvl w:val="0"/>
          <w:numId w:val="1006"/>
        </w:numPr>
        <w:pStyle w:val="Compact"/>
      </w:pPr>
      <w:r>
        <w:rPr>
          <w:bCs/>
          <w:b/>
        </w:rPr>
        <w:t xml:space="preserve">Government Engagement:</w:t>
      </w:r>
      <w:r>
        <w:t xml:space="preserve"> </w:t>
      </w:r>
      <w:r>
        <w:t xml:space="preserve">Co-hosting "Smart Welding Seminars" with Seoul Metropolitan Government's Industry Bureau at COEX Convention Center</w:t>
      </w:r>
    </w:p>
    <w:p>
      <w:pPr>
        <w:numPr>
          <w:ilvl w:val="0"/>
          <w:numId w:val="1006"/>
        </w:numPr>
        <w:pStyle w:val="Compact"/>
      </w:pPr>
      <w:r>
        <w:rPr>
          <w:bCs/>
          <w:b/>
        </w:rPr>
        <w:t xml:space="preserve">Digital Campaigns:</w:t>
      </w:r>
      <w:r>
        <w:t xml:space="preserve"> </w:t>
      </w:r>
      <w:r>
        <w:t xml:space="preserve">Targeted LinkedIn ads to Korean engineering managers; YouTube tutorials featuring Seoul-based case studies (e.g., "AetherWeld Pro at Hyundai’s Wonju Plant")</w:t>
      </w:r>
    </w:p>
    <w:p>
      <w:pPr>
        <w:numPr>
          <w:ilvl w:val="0"/>
          <w:numId w:val="1006"/>
        </w:numPr>
        <w:pStyle w:val="Compact"/>
      </w:pPr>
      <w:r>
        <w:rPr>
          <w:bCs/>
          <w:b/>
        </w:rPr>
        <w:t xml:space="preserve">Industry Events:</w:t>
      </w:r>
      <w:r>
        <w:t xml:space="preserve"> </w:t>
      </w:r>
      <w:r>
        <w:t xml:space="preserve">Exclusive booth at Seoul International Industrial Fair (SIIF) with live weld demonstrations using local steel alloys</w:t>
      </w:r>
    </w:p>
    <w:p>
      <w:pPr>
        <w:numPr>
          <w:ilvl w:val="0"/>
          <w:numId w:val="1006"/>
        </w:numPr>
        <w:pStyle w:val="Compact"/>
      </w:pPr>
      <w:r>
        <w:rPr>
          <w:bCs/>
          <w:b/>
        </w:rPr>
        <w:t xml:space="preserve">Cultural Integration:</w:t>
      </w:r>
      <w:r>
        <w:t xml:space="preserve"> </w:t>
      </w:r>
      <w:r>
        <w:t xml:space="preserve">Partnering with Korean welding associations for "Welding Excellence Awards" in Seoul to build credibility</w:t>
      </w:r>
    </w:p>
    <w:bookmarkEnd w:id="27"/>
    <w:bookmarkEnd w:id="28"/>
    <w:bookmarkStart w:id="29" w:name="X3600a7f245f37deba3c9c0154199c886a75e1d2"/>
    <w:p>
      <w:pPr>
        <w:pStyle w:val="Heading2"/>
      </w:pPr>
      <w:r>
        <w:t xml:space="preserve">Implementation Timeline: South Korea Seoul Rollout</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Licensing &amp; Certification</w:t>
      </w:r>
    </w:p>
    <w:p>
      <w:pPr>
        <w:pStyle w:val="BodyText"/>
      </w:pPr>
      <w:r>
        <w:t xml:space="preserve">Month 1-3</w:t>
      </w:r>
    </w:p>
    <w:p>
      <w:pPr>
        <w:pStyle w:val="BodyText"/>
      </w:pPr>
      <w:r>
        <w:t xml:space="preserve">Achieve KS certification; partner with Korea Testing &amp; Research Institute (KTR)</w:t>
      </w:r>
    </w:p>
    <w:p>
      <w:pPr>
        <w:pStyle w:val="BodyText"/>
      </w:pPr>
      <w:r>
        <w:t xml:space="preserve">Pilot Launch</w:t>
      </w:r>
    </w:p>
    <w:p>
      <w:pPr>
        <w:pStyle w:val="BodyText"/>
      </w:pPr>
      <w:r>
        <w:t xml:space="preserve">Month 4-6</w:t>
      </w:r>
    </w:p>
    <w:p>
      <w:pPr>
        <w:pStyle w:val="BodyText"/>
      </w:pPr>
      <w:r>
        <w:t xml:space="preserve">Full Market Entry</w:t>
      </w:r>
    </w:p>
    <w:p>
      <w:pPr>
        <w:pStyle w:val="BodyText"/>
      </w:pPr>
      <w:r>
        <w:t xml:space="preserve">Month 7-12</w:t>
      </w:r>
    </w:p>
    <w:p>
      <w:pPr>
        <w:pStyle w:val="BodyText"/>
      </w:pPr>
      <w:r>
        <w:t xml:space="preserve">Sales team deployment; co-marketing with Samsung SDS at Seoul Industrial Park events</w:t>
      </w:r>
    </w:p>
    <w:p>
      <w:pPr>
        <w:pStyle w:val="BodyText"/>
      </w:pPr>
      <w:r>
        <w:t xml:space="preserve">Growth Phase</w:t>
      </w:r>
    </w:p>
    <w:p>
      <w:pPr>
        <w:pStyle w:val="BodyText"/>
      </w:pPr>
      <w:r>
        <w:t xml:space="preserve">Year 2-3</w:t>
      </w:r>
    </w:p>
    <w:p>
      <w:pPr>
        <w:pStyle w:val="BodyText"/>
      </w:pPr>
      <w:r>
        <w:t xml:space="preserve">Expand to Busan/Incheon; develop AI modules for Seoul-specific steel types (e.g., "Seoul Grade 304")</w:t>
      </w:r>
    </w:p>
    <w:bookmarkEnd w:id="29"/>
    <w:bookmarkStart w:id="30" w:name="X608e1b711b07ebe91f955778e509e5ee65b2043"/>
    <w:p>
      <w:pPr>
        <w:pStyle w:val="Heading2"/>
      </w:pPr>
      <w:r>
        <w:t xml:space="preserve">Budget Allocation: South Korea Seoul Focus</w:t>
      </w:r>
    </w:p>
    <w:p>
      <w:pPr>
        <w:pStyle w:val="FirstParagraph"/>
      </w:pPr>
      <w:r>
        <w:t xml:space="preserve">Total Year 1 Budget: $4.8M (65% allocated to Seoul operations)</w:t>
      </w:r>
    </w:p>
    <w:p>
      <w:pPr>
        <w:numPr>
          <w:ilvl w:val="0"/>
          <w:numId w:val="1007"/>
        </w:numPr>
        <w:pStyle w:val="Compact"/>
      </w:pPr>
      <w:r>
        <w:t xml:space="preserve">Product Localization &amp; Certification: $1.2M</w:t>
      </w:r>
    </w:p>
    <w:p>
      <w:pPr>
        <w:numPr>
          <w:ilvl w:val="0"/>
          <w:numId w:val="1007"/>
        </w:numPr>
        <w:pStyle w:val="Compact"/>
      </w:pPr>
      <w:r>
        <w:t xml:space="preserve">Seoul Sales Team &amp; Service Centers: $1.8M (50 engineers across Gangnam/Mapo districts)</w:t>
      </w:r>
    </w:p>
    <w:p>
      <w:pPr>
        <w:numPr>
          <w:ilvl w:val="0"/>
          <w:numId w:val="1007"/>
        </w:numPr>
        <w:pStyle w:val="Compact"/>
      </w:pPr>
      <w:r>
        <w:t xml:space="preserve">Localized Marketing Campaigns: $900K (SIIF sponsorship, Korean influencer partnerships)</w:t>
      </w:r>
    </w:p>
    <w:p>
      <w:pPr>
        <w:numPr>
          <w:ilvl w:val="0"/>
          <w:numId w:val="1007"/>
        </w:numPr>
        <w:pStyle w:val="Compact"/>
      </w:pPr>
      <w:r>
        <w:t xml:space="preserve">Digital Infrastructure: $900K (Seoul-based data analytics hub for IoT features)</w:t>
      </w:r>
    </w:p>
    <w:bookmarkEnd w:id="30"/>
    <w:bookmarkStart w:id="31" w:name="evaluation-control"/>
    <w:p>
      <w:pPr>
        <w:pStyle w:val="Heading2"/>
      </w:pPr>
      <w:r>
        <w:t xml:space="preserve">Evaluation &amp; Control</w:t>
      </w:r>
    </w:p>
    <w:p>
      <w:pPr>
        <w:pStyle w:val="FirstParagraph"/>
      </w:pPr>
      <w:r>
        <w:t xml:space="preserve">Key Performance Indicators tracked monthly for South Korea Seoul market:</w:t>
      </w:r>
    </w:p>
    <w:p>
      <w:pPr>
        <w:numPr>
          <w:ilvl w:val="0"/>
          <w:numId w:val="1008"/>
        </w:numPr>
        <w:pStyle w:val="Compact"/>
      </w:pPr>
      <w:r>
        <w:t xml:space="preserve">Market Share: Measured via Seoul Manufacturing Association data</w:t>
      </w:r>
    </w:p>
    <w:p>
      <w:pPr>
        <w:numPr>
          <w:ilvl w:val="0"/>
          <w:numId w:val="1008"/>
        </w:numPr>
        <w:pStyle w:val="Compact"/>
      </w:pPr>
      <w:r>
        <w:t xml:space="preserve">Customer Acquisition Cost (CAC): Targeted below $4,500 in Seoul (vs. industry avg. $7,200)</w:t>
      </w:r>
    </w:p>
    <w:p>
      <w:pPr>
        <w:numPr>
          <w:ilvl w:val="0"/>
          <w:numId w:val="1008"/>
        </w:numPr>
        <w:pStyle w:val="Compact"/>
      </w:pPr>
      <w:r>
        <w:t xml:space="preserve">NPS Score: 75+ among Korean manufacturing clients by Month 8</w:t>
      </w:r>
    </w:p>
    <w:bookmarkEnd w:id="31"/>
    <w:bookmarkStart w:id="32" w:name="Xb3bd31d509f36e999e23b1648c78e26507db5df"/>
    <w:p>
      <w:pPr>
        <w:pStyle w:val="Heading2"/>
      </w:pPr>
      <w:r>
        <w:t xml:space="preserve">Conclusion: Why This Marketing Plan Wins in Seoul</w:t>
      </w:r>
    </w:p>
    <w:p>
      <w:pPr>
        <w:pStyle w:val="FirstParagraph"/>
      </w:pPr>
      <w:r>
        <w:t xml:space="preserve">This Marketing Plan transforms the AetherWeld Pro from a generic welding tool into a Seoul-centric solution. By embedding our product within South Korea's industrial ecosystem—leveraging government partnerships, cultural localization, and data-driven value—we address unmet needs that competitors ignore. The focus on Seoul isn't incidental; it's deliberate. As the economic engine of South Korea where innovation is measured in nanometers and efficiency is currency, this Marketing Plan positions AetherWeld Pro not as another machine but as the catalyst for Seoul's next manufacturing revolution. With 15% market share in Year 3, we don't just sell a</w:t>
      </w:r>
      <w:r>
        <w:t xml:space="preserve"> </w:t>
      </w:r>
      <w:r>
        <w:rPr>
          <w:iCs/>
          <w:i/>
        </w:rPr>
        <w:t xml:space="preserve">Welder</w:t>
      </w:r>
      <w:r>
        <w:t xml:space="preserve">; we redefine welding excellence across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in South Korea Seoul</dc:title>
  <dc:creator/>
  <dc:language>en</dc:language>
  <cp:keywords/>
  <dcterms:created xsi:type="dcterms:W3CDTF">2026-07-21T14:55:00Z</dcterms:created>
  <dcterms:modified xsi:type="dcterms:W3CDTF">2026-07-21T14:55:00Z</dcterms:modified>
</cp:coreProperties>
</file>

<file path=docProps/custom.xml><?xml version="1.0" encoding="utf-8"?>
<Properties xmlns="http://schemas.openxmlformats.org/officeDocument/2006/custom-properties" xmlns:vt="http://schemas.openxmlformats.org/officeDocument/2006/docPropsVTypes"/>
</file>