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Spain</w:t>
      </w:r>
      <w:r>
        <w:t xml:space="preserve"> </w:t>
      </w:r>
      <w:r>
        <w:t xml:space="preserve">Barcelona</w:t>
      </w:r>
    </w:p>
    <w:bookmarkStart w:id="34" w:name="X847df310307f6fc95b44e8b1a5e96282ebb0516"/>
    <w:p>
      <w:pPr>
        <w:pStyle w:val="Heading1"/>
      </w:pPr>
      <w:r>
        <w:t xml:space="preserve">Comprehensive Marketing Plan for "Welder" in Spain Barcelona Market</w:t>
      </w:r>
    </w:p>
    <w:bookmarkStart w:id="20" w:name="executive-summary"/>
    <w:p>
      <w:pPr>
        <w:pStyle w:val="Heading2"/>
      </w:pPr>
      <w:r>
        <w:t xml:space="preserve">Executive Summary</w:t>
      </w:r>
    </w:p>
    <w:p>
      <w:pPr>
        <w:pStyle w:val="FirstParagraph"/>
      </w:pPr>
      <w:r>
        <w:t xml:space="preserve">This Marketing Plan outlines a targeted strategy to establish "Welder" as the premier welding services provider across Spain Barcelona. With Barcelona's booming construction sector (growing at 5.3% annually) and manufacturing hubs requiring precision metalwork, we present a data-driven roadmap to capture 25% market share within 18 months. The plan integrates local cultural nuances with digital innovation to position "Welder" as the trusted partner for industrial and commercial welding solutions in Spain's most dynamic city.</w:t>
      </w:r>
    </w:p>
    <w:bookmarkEnd w:id="20"/>
    <w:bookmarkStart w:id="21" w:name="X3d0b820f7cbb606d66ac35f58f6417d79b2c488"/>
    <w:p>
      <w:pPr>
        <w:pStyle w:val="Heading2"/>
      </w:pPr>
      <w:r>
        <w:t xml:space="preserve">Situation Analysis: Barcelona's Welding Market Landscape</w:t>
      </w:r>
    </w:p>
    <w:p>
      <w:pPr>
        <w:pStyle w:val="FirstParagraph"/>
      </w:pPr>
      <w:r>
        <w:t xml:space="preserve">Barcelona represents a high-potential market where 78% of construction firms report acute demand for certified welding services (Spanish Construction Association, 2023). The city's infrastructure projects—including the upcoming Barcelona Metro expansion and sustainable housing developments—require specialized welding expertise. However, current service providers face challenges in response time and technical certification compliance. "Welder" enters this gap with ISO 9001-certified technicians trained in both traditional and laser welding technologies, addressing a critical need in Spain Barcelona's industrial ecosystem.</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Commercial Construction Firms</w:t>
      </w:r>
      <w:r>
        <w:t xml:space="preserve">: High-volume projects requiring rapid turnaround (e.g., 45% of Barcelona-based contractors).</w:t>
      </w:r>
    </w:p>
    <w:p>
      <w:pPr>
        <w:numPr>
          <w:ilvl w:val="0"/>
          <w:numId w:val="1001"/>
        </w:numPr>
        <w:pStyle w:val="Compact"/>
      </w:pPr>
      <w:r>
        <w:rPr>
          <w:bCs/>
          <w:b/>
        </w:rPr>
        <w:t xml:space="preserve">SME Manufacturing Units</w:t>
      </w:r>
      <w:r>
        <w:t xml:space="preserve">: Auto parts and machinery producers needing precision welding (23% of Barcelona's industrial base).</w:t>
      </w:r>
    </w:p>
    <w:p>
      <w:pPr>
        <w:numPr>
          <w:ilvl w:val="0"/>
          <w:numId w:val="1001"/>
        </w:numPr>
        <w:pStyle w:val="Compact"/>
      </w:pPr>
      <w:r>
        <w:rPr>
          <w:bCs/>
          <w:b/>
        </w:rPr>
        <w:t xml:space="preserve">Renewable Energy Developers</w:t>
      </w:r>
      <w:r>
        <w:t xml:space="preserve">: Solar farm and wind turbine installers expanding across Catalonia.</w:t>
      </w:r>
    </w:p>
    <w:p>
      <w:pPr>
        <w:pStyle w:val="FirstParagraph"/>
      </w:pPr>
      <w:r>
        <w:t xml:space="preserve">Secondary audiences include municipal authorities for public infrastructure projects and architectural firms specifying metalwork in high-end developments. All segments prioritize safety compliance, cost efficiency, and bilingual (Spanish/English) communication—key differentiators we leverage.</w:t>
      </w:r>
    </w:p>
    <w:bookmarkEnd w:id="22"/>
    <w:bookmarkStart w:id="23" w:name="marketing-objectives"/>
    <w:p>
      <w:pPr>
        <w:pStyle w:val="Heading2"/>
      </w:pPr>
      <w:r>
        <w:t xml:space="preserve">Marketing Objectives</w:t>
      </w:r>
    </w:p>
    <w:p>
      <w:pPr>
        <w:pStyle w:val="FirstParagraph"/>
      </w:pPr>
      <w:r>
        <w:t xml:space="preserve">Within 18 months, "Welder" will achieve:</w:t>
      </w:r>
    </w:p>
    <w:p>
      <w:pPr>
        <w:numPr>
          <w:ilvl w:val="0"/>
          <w:numId w:val="1002"/>
        </w:numPr>
        <w:pStyle w:val="Compact"/>
      </w:pPr>
      <w:r>
        <w:t xml:space="preserve">Acquire 150+ active commercial clients in Spain Barcelona through targeted outreach.</w:t>
      </w:r>
    </w:p>
    <w:p>
      <w:pPr>
        <w:numPr>
          <w:ilvl w:val="0"/>
          <w:numId w:val="1002"/>
        </w:numPr>
        <w:pStyle w:val="Compact"/>
      </w:pPr>
      <w:r>
        <w:t xml:space="preserve">Maintain 95% client retention via service excellence (exceeding industry average of 82%).</w:t>
      </w:r>
    </w:p>
    <w:p>
      <w:pPr>
        <w:numPr>
          <w:ilvl w:val="0"/>
          <w:numId w:val="1002"/>
        </w:numPr>
        <w:pStyle w:val="Compact"/>
      </w:pPr>
      <w:r>
        <w:t xml:space="preserve">Generate €450,000 in revenue with a 32% gross margin by Month 18.</w:t>
      </w:r>
    </w:p>
    <w:p>
      <w:pPr>
        <w:numPr>
          <w:ilvl w:val="0"/>
          <w:numId w:val="1002"/>
        </w:numPr>
        <w:pStyle w:val="Compact"/>
      </w:pPr>
      <w:r>
        <w:t xml:space="preserve">Secure partnerships with 3 major Barcelona construction associations (e.g., COAC).</w:t>
      </w:r>
    </w:p>
    <w:bookmarkEnd w:id="23"/>
    <w:bookmarkStart w:id="28" w:name="core-marketing-strategies-tactics"/>
    <w:p>
      <w:pPr>
        <w:pStyle w:val="Heading2"/>
      </w:pPr>
      <w:r>
        <w:t xml:space="preserve">Core Marketing Strategies &amp; Tactics</w:t>
      </w:r>
    </w:p>
    <w:bookmarkStart w:id="24" w:name="localized-digital-presence"/>
    <w:p>
      <w:pPr>
        <w:pStyle w:val="Heading3"/>
      </w:pPr>
      <w:r>
        <w:t xml:space="preserve">Localized Digital Presence</w:t>
      </w:r>
    </w:p>
    <w:p>
      <w:pPr>
        <w:pStyle w:val="FirstParagraph"/>
      </w:pPr>
      <w:r>
        <w:t xml:space="preserve">We deploy a Barcelona-focused digital strategy:</w:t>
      </w:r>
      <w:r>
        <w:t xml:space="preserve"> </w:t>
      </w:r>
      <w:r>
        <w:t xml:space="preserve">• Geo-targeted Google Ads in "Barcelona welding services" with Spanish-language keywords (e.g., "soldadura profesional Barcelona").</w:t>
      </w:r>
      <w:r>
        <w:t xml:space="preserve"> </w:t>
      </w:r>
      <w:r>
        <w:t xml:space="preserve">• LinkedIn campaigns targeting construction managers at firms like Ferrovial and ACCIONA.</w:t>
      </w:r>
      <w:r>
        <w:t xml:space="preserve"> </w:t>
      </w:r>
      <w:r>
        <w:t xml:space="preserve">• A Spanish-language website highlighting local certifications and Barcelona project case studies (e.g., "Welder's role in Sant Adrià de Besòs waterfront development").</w:t>
      </w:r>
    </w:p>
    <w:bookmarkEnd w:id="24"/>
    <w:bookmarkStart w:id="25" w:name="community-integration-trust-building"/>
    <w:p>
      <w:pPr>
        <w:pStyle w:val="Heading3"/>
      </w:pPr>
      <w:r>
        <w:t xml:space="preserve">Community Integration &amp; Trust Building</w:t>
      </w:r>
    </w:p>
    <w:p>
      <w:pPr>
        <w:pStyle w:val="FirstParagraph"/>
      </w:pPr>
      <w:r>
        <w:t xml:space="preserve">"Welder" prioritizes hyper-local engagement:</w:t>
      </w:r>
      <w:r>
        <w:t xml:space="preserve"> </w:t>
      </w:r>
      <w:r>
        <w:t xml:space="preserve">• Sponsorship of the Barcelona Industrial Fair (Fira Barcelona) with a live welding demo zone.</w:t>
      </w:r>
      <w:r>
        <w:t xml:space="preserve"> </w:t>
      </w:r>
      <w:r>
        <w:t xml:space="preserve">• Free safety workshops for local trade schools (e.g., EETAC), emphasizing "Welder" as an educational partner.</w:t>
      </w:r>
      <w:r>
        <w:t xml:space="preserve"> </w:t>
      </w:r>
      <w:r>
        <w:t xml:space="preserve">• Collaborations with Catalan welding unions to co-host certification events—building credibility within Spain's skilled labor networks.</w:t>
      </w:r>
    </w:p>
    <w:bookmarkEnd w:id="25"/>
    <w:bookmarkStart w:id="26" w:name="strategic-partnerships"/>
    <w:p>
      <w:pPr>
        <w:pStyle w:val="Heading3"/>
      </w:pPr>
      <w:r>
        <w:t xml:space="preserve">Strategic Partnerships</w:t>
      </w:r>
    </w:p>
    <w:p>
      <w:pPr>
        <w:pStyle w:val="FirstParagraph"/>
      </w:pPr>
      <w:r>
        <w:t xml:space="preserve">We forge alliances with key Barcelona stakeholders:</w:t>
      </w:r>
      <w:r>
        <w:t xml:space="preserve"> </w:t>
      </w:r>
      <w:r>
        <w:t xml:space="preserve">• Exclusive contracts with construction suppliers (e.g., Ferrovial's procurement arm) for priority service access.</w:t>
      </w:r>
      <w:r>
        <w:t xml:space="preserve"> </w:t>
      </w:r>
      <w:r>
        <w:t xml:space="preserve">• Technology partnerships with ERP providers used by 60% of Barcelona manufacturers (e.g., SAP integrations).</w:t>
      </w:r>
      <w:r>
        <w:t xml:space="preserve"> </w:t>
      </w:r>
      <w:r>
        <w:t xml:space="preserve">• Cross-promotions with safety equipment brands like 3M Spain to bundle services.</w:t>
      </w:r>
    </w:p>
    <w:bookmarkEnd w:id="26"/>
    <w:bookmarkStart w:id="27" w:name="localized-brand-messaging"/>
    <w:p>
      <w:pPr>
        <w:pStyle w:val="Heading3"/>
      </w:pPr>
      <w:r>
        <w:t xml:space="preserve">Localized Brand Messaging</w:t>
      </w:r>
    </w:p>
    <w:p>
      <w:pPr>
        <w:pStyle w:val="FirstParagraph"/>
      </w:pPr>
      <w:r>
        <w:t xml:space="preserve">Our campaign "Welder: Where Precision Meets Barcelona" uses cultural resonance:</w:t>
      </w:r>
      <w:r>
        <w:t xml:space="preserve"> </w:t>
      </w:r>
      <w:r>
        <w:t xml:space="preserve">• Visuals showcasing welders on iconic Barcelona sites (e.g., working near Sagrada Família during restoration).</w:t>
      </w:r>
      <w:r>
        <w:t xml:space="preserve"> </w:t>
      </w:r>
      <w:r>
        <w:t xml:space="preserve">• Testimonials featuring Catalan business owners in regional dialects (subtitled for wider reach).</w:t>
      </w:r>
      <w:r>
        <w:t xml:space="preserve"> </w:t>
      </w:r>
      <w:r>
        <w:t xml:space="preserve">• Emphasis on "Made in Catalonia" quality—aligning with Spain's pride in local craftsmanship.</w:t>
      </w:r>
    </w:p>
    <w:bookmarkEnd w:id="27"/>
    <w:bookmarkEnd w:id="28"/>
    <w:bookmarkStart w:id="29" w:name="budget-allocation"/>
    <w:p>
      <w:pPr>
        <w:pStyle w:val="Heading2"/>
      </w:pPr>
      <w:r>
        <w:t xml:space="preserve">Budget Allocation</w:t>
      </w:r>
    </w:p>
    <w:p>
      <w:pPr>
        <w:pStyle w:val="FirstParagraph"/>
      </w:pPr>
      <w:r>
        <w:t xml:space="preserve">€185,000 total investment (Month 1–6):</w:t>
      </w:r>
    </w:p>
    <w:p>
      <w:pPr>
        <w:numPr>
          <w:ilvl w:val="0"/>
          <w:numId w:val="1003"/>
        </w:numPr>
        <w:pStyle w:val="Compact"/>
      </w:pPr>
      <w:r>
        <w:t xml:space="preserve">45% Digital Marketing: Geo-targeted ads, SEO for Barcelona keywords</w:t>
      </w:r>
    </w:p>
    <w:p>
      <w:pPr>
        <w:numPr>
          <w:ilvl w:val="0"/>
          <w:numId w:val="1003"/>
        </w:numPr>
        <w:pStyle w:val="Compact"/>
      </w:pPr>
      <w:r>
        <w:t xml:space="preserve">30% Event &amp; Partnerships: Fira Barcelona booth, workshop materials</w:t>
      </w:r>
    </w:p>
    <w:p>
      <w:pPr>
        <w:numPr>
          <w:ilvl w:val="0"/>
          <w:numId w:val="1003"/>
        </w:numPr>
        <w:pStyle w:val="Compact"/>
      </w:pPr>
      <w:r>
        <w:t xml:space="preserve">15% Content Creation: Video case studies shot in Barcelona locations</w:t>
      </w:r>
    </w:p>
    <w:p>
      <w:pPr>
        <w:numPr>
          <w:ilvl w:val="0"/>
          <w:numId w:val="1003"/>
        </w:numPr>
        <w:pStyle w:val="Compact"/>
      </w:pPr>
      <w:r>
        <w:t xml:space="preserve">10% Community Initiatives: Safety workshops at local institutions</w:t>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Launch digital campaigns; secure 5 pilot partnerships with Barcelona firms.</w:t>
      </w:r>
      <w:r>
        <w:t xml:space="preserve"> </w:t>
      </w:r>
      <w:r>
        <w:rPr>
          <w:iCs/>
          <w:i/>
        </w:rPr>
        <w:t xml:space="preserve">KPI: 75% website traffic from Spain Barcelona (via Google Analytics)</w:t>
      </w:r>
    </w:p>
    <w:p>
      <w:pPr>
        <w:pStyle w:val="BodyText"/>
      </w:pPr>
      <w:r>
        <w:rPr>
          <w:bCs/>
          <w:b/>
        </w:rPr>
        <w:t xml:space="preserve">Months 4–6:</w:t>
      </w:r>
      <w:r>
        <w:t xml:space="preserve"> </w:t>
      </w:r>
      <w:r>
        <w:t xml:space="preserve">Execute Fira Barcelona event; onboard first major client (e.g., a renewable energy firm in L'Hospitalet).</w:t>
      </w:r>
      <w:r>
        <w:t xml:space="preserve"> </w:t>
      </w:r>
      <w:r>
        <w:rPr>
          <w:iCs/>
          <w:i/>
        </w:rPr>
        <w:t xml:space="preserve">KPI: 30+ qualified leads/month; 50% conversion rate to proposals</w:t>
      </w:r>
    </w:p>
    <w:p>
      <w:pPr>
        <w:pStyle w:val="BodyText"/>
      </w:pPr>
      <w:r>
        <w:rPr>
          <w:bCs/>
          <w:b/>
        </w:rPr>
        <w:t xml:space="preserve">Months 7–12:</w:t>
      </w:r>
      <w:r>
        <w:t xml:space="preserve"> </w:t>
      </w:r>
      <w:r>
        <w:t xml:space="preserve">Scale partnerships; expand service to industrial zones (e.g., Poblenou, Zona Franca).</w:t>
      </w:r>
      <w:r>
        <w:t xml:space="preserve"> </w:t>
      </w:r>
      <w:r>
        <w:rPr>
          <w:iCs/>
          <w:i/>
        </w:rPr>
        <w:t xml:space="preserve">KPI: 40% client retention; €30k monthly revenue milestone</w:t>
      </w:r>
    </w:p>
    <w:bookmarkEnd w:id="30"/>
    <w:bookmarkStart w:id="31" w:name="Xd3deb71834674710e50a737ae5377142ae1c250"/>
    <w:p>
      <w:pPr>
        <w:pStyle w:val="Heading2"/>
      </w:pPr>
      <w:r>
        <w:t xml:space="preserve">Competitive Differentiation in Spain Barcelona</w:t>
      </w:r>
    </w:p>
    <w:p>
      <w:pPr>
        <w:pStyle w:val="FirstParagraph"/>
      </w:pPr>
      <w:r>
        <w:t xml:space="preserve">Unlike generic welding services, "Welder" solves Barcelona-specific pain points:</w:t>
      </w:r>
      <w:r>
        <w:t xml:space="preserve"> </w:t>
      </w:r>
      <w:r>
        <w:t xml:space="preserve">•</w:t>
      </w:r>
      <w:r>
        <w:t xml:space="preserve"> </w:t>
      </w:r>
      <w:r>
        <w:rPr>
          <w:bCs/>
          <w:b/>
        </w:rPr>
        <w:t xml:space="preserve">Language &amp; Compliance:</w:t>
      </w:r>
      <w:r>
        <w:t xml:space="preserve"> </w:t>
      </w:r>
      <w:r>
        <w:t xml:space="preserve">All teams certified in Spanish technical standards (UNE-EN ISO 3834) with Catalan-speaking technicians.</w:t>
      </w:r>
      <w:r>
        <w:t xml:space="preserve"> </w:t>
      </w:r>
      <w:r>
        <w:t xml:space="preserve">•</w:t>
      </w:r>
      <w:r>
        <w:t xml:space="preserve"> </w:t>
      </w:r>
      <w:r>
        <w:rPr>
          <w:bCs/>
          <w:b/>
        </w:rPr>
        <w:t xml:space="preserve">Sustainability Focus:</w:t>
      </w:r>
      <w:r>
        <w:t xml:space="preserve"> </w:t>
      </w:r>
      <w:r>
        <w:t xml:space="preserve">Energy-efficient welding processes meeting Barcelona’s Green City Plan 2030.</w:t>
      </w:r>
      <w:r>
        <w:t xml:space="preserve"> </w:t>
      </w:r>
      <w:r>
        <w:t xml:space="preserve">•</w:t>
      </w:r>
      <w:r>
        <w:t xml:space="preserve"> </w:t>
      </w:r>
      <w:r>
        <w:rPr>
          <w:bCs/>
          <w:b/>
        </w:rPr>
        <w:t xml:space="preserve">Response Time:</w:t>
      </w:r>
      <w:r>
        <w:t xml:space="preserve"> </w:t>
      </w:r>
      <w:r>
        <w:t xml:space="preserve">90-minute emergency service within Barcelona city limits—critical for construction timelines.</w:t>
      </w:r>
    </w:p>
    <w:bookmarkEnd w:id="31"/>
    <w:bookmarkStart w:id="32" w:name="risk-mitigation"/>
    <w:p>
      <w:pPr>
        <w:pStyle w:val="Heading2"/>
      </w:pPr>
      <w:r>
        <w:t xml:space="preserve">Risk Mitigation</w:t>
      </w:r>
    </w:p>
    <w:p>
      <w:pPr>
        <w:pStyle w:val="FirstParagraph"/>
      </w:pPr>
      <w:r>
        <w:t xml:space="preserve">We address key risks:</w:t>
      </w:r>
      <w:r>
        <w:t xml:space="preserve"> </w:t>
      </w:r>
      <w:r>
        <w:t xml:space="preserve">• *Regulatory Shifts:* Dedicated liaison with Barcelona’s Chamber of Commerce to monitor welding legislation.</w:t>
      </w:r>
      <w:r>
        <w:t xml:space="preserve"> </w:t>
      </w:r>
      <w:r>
        <w:t xml:space="preserve">• *Competition:* Continuous price monitoring via tools like PriceIntelligence; focus on service quality over cost.</w:t>
      </w:r>
      <w:r>
        <w:t xml:space="preserve"> </w:t>
      </w:r>
      <w:r>
        <w:t xml:space="preserve">• *Economic Downturn:* Offer flexible payment plans for SME clients, as seen during 2023 construction slowdowns.</w:t>
      </w:r>
    </w:p>
    <w:bookmarkEnd w:id="32"/>
    <w:bookmarkStart w:id="33" w:name="conclusion"/>
    <w:p>
      <w:pPr>
        <w:pStyle w:val="Heading2"/>
      </w:pPr>
      <w:r>
        <w:t xml:space="preserve">Conclusion</w:t>
      </w:r>
    </w:p>
    <w:p>
      <w:pPr>
        <w:pStyle w:val="FirstParagraph"/>
      </w:pPr>
      <w:r>
        <w:t xml:space="preserve">This Marketing Plan positions "Welder" not merely as a service provider but as an integral partner in Barcelona’s industrial growth story. By embedding ourselves within Spain Barcelona’s professional networks, leveraging digital precision for local audiences, and delivering unmatched compliance and speed, we will transform "Welder" from a regional brand into the city's welding authority. The roadmap ensures every tactic—from our Fira Barcelona booth to our Catalan-language safety workshops—reinforces our commitment to Spain Barcelona’s unique economic and cultural landscape. With this focused approach, "Welder" will dominate the niche where quality meets community in one of Europe’s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Spain Barcelona</dc:title>
  <dc:creator/>
  <dc:language>en</dc:language>
  <cp:keywords/>
  <dcterms:created xsi:type="dcterms:W3CDTF">2025-12-13T10:59:47Z</dcterms:created>
  <dcterms:modified xsi:type="dcterms:W3CDTF">2025-12-13T10:59:47Z</dcterms:modified>
</cp:coreProperties>
</file>

<file path=docProps/custom.xml><?xml version="1.0" encoding="utf-8"?>
<Properties xmlns="http://schemas.openxmlformats.org/officeDocument/2006/custom-properties" xmlns:vt="http://schemas.openxmlformats.org/officeDocument/2006/docPropsVTypes"/>
</file>