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w:t>
      </w:r>
      <w:r>
        <w:t xml:space="preserve"> </w:t>
      </w:r>
      <w:r>
        <w:t xml:space="preserve">Premium</w:t>
      </w:r>
      <w:r>
        <w:t xml:space="preserve"> </w:t>
      </w:r>
      <w:r>
        <w:t xml:space="preserve">Welding</w:t>
      </w:r>
      <w:r>
        <w:t xml:space="preserve"> </w:t>
      </w:r>
      <w:r>
        <w:t xml:space="preserve">Services</w:t>
      </w:r>
      <w:r>
        <w:t xml:space="preserve"> </w:t>
      </w:r>
      <w:r>
        <w:t xml:space="preserve">in</w:t>
      </w:r>
      <w:r>
        <w:t xml:space="preserve"> </w:t>
      </w:r>
      <w:r>
        <w:t xml:space="preserve">Madrid,</w:t>
      </w:r>
      <w:r>
        <w:t xml:space="preserve"> </w:t>
      </w:r>
      <w:r>
        <w:t xml:space="preserve">Spain</w:t>
      </w:r>
    </w:p>
    <w:bookmarkStart w:id="33" w:name="Xc5daed3747ef14b332cfcda9a93d4325b0e8e71"/>
    <w:p>
      <w:pPr>
        <w:pStyle w:val="Heading1"/>
      </w:pPr>
      <w:r>
        <w:t xml:space="preserve">Marketing Plan: Welder - Elevating Industrial Excellence in Madrid, Spain</w:t>
      </w:r>
    </w:p>
    <w:bookmarkStart w:id="20" w:name="executive-summary"/>
    <w:p>
      <w:pPr>
        <w:pStyle w:val="Heading2"/>
      </w:pPr>
      <w:r>
        <w:t xml:space="preserve">Executive Summary</w:t>
      </w:r>
    </w:p>
    <w:p>
      <w:pPr>
        <w:pStyle w:val="FirstParagraph"/>
      </w:pPr>
      <w:r>
        <w:t xml:space="preserve">This comprehensive marketing plan outlines the strategic roadmap for "Welder," a premium welding services provider targeting industrial, construction, and automotive sectors across Madrid. With Madrid's construction market projected to grow at 4.7% annually (Statista, 2023) and demand for certified welding services surging due to infrastructure projects like Metro Line 13 expansion and commercial developments in Chamartín district, Welder positions itself as the trusted partner for precision, safety, and innovation. This plan details a 12-month strategy to capture 15% market share in Madrid's commercial welding segment while establishing Welder as the region’s most recognized quality brand.</w:t>
      </w:r>
    </w:p>
    <w:bookmarkEnd w:id="20"/>
    <w:bookmarkStart w:id="21" w:name="Xbc7b0b0daa34ec6d8ffcc352ce9a2d16f5cbdf3"/>
    <w:p>
      <w:pPr>
        <w:pStyle w:val="Heading2"/>
      </w:pPr>
      <w:r>
        <w:t xml:space="preserve">Market Analysis: Madrid's Welding Landscape</w:t>
      </w:r>
    </w:p>
    <w:p>
      <w:pPr>
        <w:pStyle w:val="FirstParagraph"/>
      </w:pPr>
      <w:r>
        <w:t xml:space="preserve">Madrid’s industrial ecosystem presents unique opportunities. The city hosts 8,500+ manufacturing firms (Madrid Business Council, 2023), yet 63% of SMEs report welding service gaps due to inconsistent quality and slow response times (Spanish Chamber of Commerce Survey). Competitors like "MetroWeld" and "SteelFix Madrid" dominate through price competition but lack certification diversity. Welder differentiates through: (1) ISO 9001/3827 certified technicians, (2) AI-driven weld monitoring for real-time quality control, and (3) same-day emergency service coverage across Madrid city limits. The plan addresses critical pain points: safety compliance risks (68% of Madrid contractors face OSHA penalties), project delays from substandard work, and fragmented vendor management.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Industrial clients (50+ employees) in construction (e.g., FCC Group, Isolux Corsán), manufacturing (automotive parts suppliers), and infrastructure firms. These value certified quality over cost.</w:t>
      </w:r>
    </w:p>
    <w:p>
      <w:pPr>
        <w:numPr>
          <w:ilvl w:val="0"/>
          <w:numId w:val="1001"/>
        </w:numPr>
        <w:pStyle w:val="Compact"/>
      </w:pPr>
      <w:r>
        <w:rPr>
          <w:bCs/>
          <w:b/>
        </w:rPr>
        <w:t xml:space="preserve">Secondary:</w:t>
      </w:r>
      <w:r>
        <w:t xml:space="preserve"> </w:t>
      </w:r>
      <w:r>
        <w:t xml:space="preserve">Mid-sized contractors managing 3–10 projects simultaneously. They prioritize vendor reliability and documentation compliance.</w:t>
      </w:r>
    </w:p>
    <w:p>
      <w:pPr>
        <w:numPr>
          <w:ilvl w:val="0"/>
          <w:numId w:val="1001"/>
        </w:numPr>
        <w:pStyle w:val="Compact"/>
      </w:pPr>
      <w:r>
        <w:rPr>
          <w:bCs/>
          <w:b/>
        </w:rPr>
        <w:t xml:space="preserve">Tertiary:</w:t>
      </w:r>
      <w:r>
        <w:t xml:space="preserve"> </w:t>
      </w:r>
      <w:r>
        <w:t xml:space="preserve">Automotive repair shops (e.g., in Villaverde) needing rapid structural repairs for fleets. Targeted via digital channels due to high volume but lower margins.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15% market share in Madrid’s commercial welding services by Q4 2025 (vs. current 3%).</w:t>
      </w:r>
    </w:p>
    <w:bookmarkEnd w:id="23"/>
    <w:bookmarkStart w:id="28" w:name="X5f8f5dd415af124a4b15cbf273838a212ade606"/>
    <w:p>
      <w:pPr>
        <w:pStyle w:val="Heading2"/>
      </w:pPr>
      <w:r>
        <w:t xml:space="preserve">Strategic Pillars: The 4Ps for Spain Madrid</w:t>
      </w:r>
    </w:p>
    <w:bookmarkStart w:id="24" w:name="product-innovation"/>
    <w:p>
      <w:pPr>
        <w:pStyle w:val="Heading3"/>
      </w:pPr>
      <w:r>
        <w:t xml:space="preserve">Product Innovation</w:t>
      </w:r>
    </w:p>
    <w:p>
      <w:pPr>
        <w:pStyle w:val="FirstParagraph"/>
      </w:pPr>
      <w:r>
        <w:t xml:space="preserve">Welder develops Madrid-specific service tiers:</w:t>
      </w:r>
    </w:p>
    <w:p>
      <w:pPr>
        <w:numPr>
          <w:ilvl w:val="0"/>
          <w:numId w:val="1003"/>
        </w:numPr>
        <w:pStyle w:val="Compact"/>
      </w:pPr>
      <w:r>
        <w:rPr>
          <w:bCs/>
          <w:b/>
        </w:rPr>
        <w:t xml:space="preserve">Premium Pro:</w:t>
      </w:r>
      <w:r>
        <w:t xml:space="preserve"> </w:t>
      </w:r>
      <w:r>
        <w:t xml:space="preserve">Certified welding + IoT weld analytics (€185/hr) for construction giants.</w:t>
      </w:r>
    </w:p>
    <w:p>
      <w:pPr>
        <w:numPr>
          <w:ilvl w:val="0"/>
          <w:numId w:val="1003"/>
        </w:numPr>
        <w:pStyle w:val="Compact"/>
      </w:pPr>
      <w:r>
        <w:rPr>
          <w:bCs/>
          <w:b/>
        </w:rPr>
        <w:t xml:space="preserve">Elite QuickFix:</w:t>
      </w:r>
      <w:r>
        <w:t xml:space="preserve"> </w:t>
      </w:r>
      <w:r>
        <w:t xml:space="preserve">Emergency repairs within 4 hours (€220/hr) for automotive/transport clients.</w:t>
      </w:r>
    </w:p>
    <w:p>
      <w:pPr>
        <w:numPr>
          <w:ilvl w:val="0"/>
          <w:numId w:val="1003"/>
        </w:numPr>
        <w:pStyle w:val="Compact"/>
      </w:pPr>
      <w:r>
        <w:rPr>
          <w:bCs/>
          <w:b/>
        </w:rPr>
        <w:t xml:space="preserve">Sustainable Weld:</w:t>
      </w:r>
      <w:r>
        <w:t xml:space="preserve"> </w:t>
      </w:r>
      <w:r>
        <w:t xml:space="preserve">Low-emission welding using recycled steel feedstock (positioned as ESG solution for Madrid’s Climate Action Plan).</w:t>
      </w:r>
    </w:p>
    <w:p>
      <w:pPr>
        <w:pStyle w:val="FirstParagraph"/>
      </w:pPr>
      <w:r>
        <w:t xml:space="preserve">All services include digital quality certificates compliant with Madrid regional regulations (Real Decreto 1763/2004).</w:t>
      </w:r>
    </w:p>
    <w:bookmarkEnd w:id="24"/>
    <w:bookmarkStart w:id="25" w:name="pricing-strategy"/>
    <w:p>
      <w:pPr>
        <w:pStyle w:val="Heading3"/>
      </w:pPr>
      <w:r>
        <w:t xml:space="preserve">Pricing Strategy</w:t>
      </w:r>
    </w:p>
    <w:p>
      <w:pPr>
        <w:pStyle w:val="FirstParagraph"/>
      </w:pPr>
      <w:r>
        <w:t xml:space="preserve">Value-based pricing aligned with Madrid’s economic context:</w:t>
      </w:r>
    </w:p>
    <w:p>
      <w:pPr>
        <w:numPr>
          <w:ilvl w:val="0"/>
          <w:numId w:val="1004"/>
        </w:numPr>
        <w:pStyle w:val="Compact"/>
      </w:pPr>
      <w:r>
        <w:t xml:space="preserve">Pre-competitive premium: 12% above market average but with documented cost savings (e.g., 30% fewer rework hours).</w:t>
      </w:r>
    </w:p>
    <w:p>
      <w:pPr>
        <w:numPr>
          <w:ilvl w:val="0"/>
          <w:numId w:val="1004"/>
        </w:numPr>
        <w:pStyle w:val="Compact"/>
      </w:pPr>
      <w:r>
        <w:t xml:space="preserve">Enterprise contracts include "Quality Guarantee": Zero-cost corrections within 90 days.</w:t>
      </w:r>
    </w:p>
    <w:p>
      <w:pPr>
        <w:numPr>
          <w:ilvl w:val="0"/>
          <w:numId w:val="1004"/>
        </w:numPr>
        <w:pStyle w:val="Compact"/>
      </w:pPr>
      <w:r>
        <w:t xml:space="preserve">Early-bird discount for Madrid-based clients signing annual agreements (5% off).</w:t>
      </w:r>
    </w:p>
    <w:bookmarkEnd w:id="25"/>
    <w:bookmarkStart w:id="26" w:name="distribution-accessibility-place"/>
    <w:p>
      <w:pPr>
        <w:pStyle w:val="Heading3"/>
      </w:pPr>
      <w:r>
        <w:t xml:space="preserve">Distribution &amp; Accessibility (Place)</w:t>
      </w:r>
    </w:p>
    <w:p>
      <w:pPr>
        <w:pStyle w:val="FirstParagraph"/>
      </w:pPr>
      <w:r>
        <w:t xml:space="preserve">Operational footprint designed for Madrid’s geography:</w:t>
      </w:r>
    </w:p>
    <w:p>
      <w:pPr>
        <w:numPr>
          <w:ilvl w:val="0"/>
          <w:numId w:val="1005"/>
        </w:numPr>
        <w:pStyle w:val="Compact"/>
      </w:pPr>
      <w:r>
        <w:rPr>
          <w:bCs/>
          <w:b/>
        </w:rPr>
        <w:t xml:space="preserve">Service Zones:</w:t>
      </w:r>
      <w:r>
        <w:t xml:space="preserve"> </w:t>
      </w:r>
      <w:r>
        <w:t xml:space="preserve">Dedicated hubs in San Sebastián de los Reyes (north), Leganés (south), and Alcobendas (west) to enable 60-minute response times citywide.</w:t>
      </w:r>
    </w:p>
    <w:p>
      <w:pPr>
        <w:numPr>
          <w:ilvl w:val="0"/>
          <w:numId w:val="1005"/>
        </w:numPr>
        <w:pStyle w:val="Compact"/>
      </w:pPr>
      <w:r>
        <w:rPr>
          <w:bCs/>
          <w:b/>
        </w:rPr>
        <w:t xml:space="preserve">Digital Platform:</w:t>
      </w:r>
      <w:r>
        <w:t xml:space="preserve"> </w:t>
      </w:r>
      <w:r>
        <w:t xml:space="preserve">Madrid-focused app for real-time job tracking, certified documentation access, and mobile invoicing.</w:t>
      </w:r>
    </w:p>
    <w:p>
      <w:pPr>
        <w:numPr>
          <w:ilvl w:val="0"/>
          <w:numId w:val="1005"/>
        </w:numPr>
        <w:pStyle w:val="Compact"/>
      </w:pPr>
      <w:r>
        <w:rPr>
          <w:bCs/>
          <w:b/>
        </w:rPr>
        <w:t xml:space="preserve">Partnerships:</w:t>
      </w:r>
      <w:r>
        <w:t xml:space="preserve"> </w:t>
      </w:r>
      <w:r>
        <w:t xml:space="preserve">Co-branded service centers with Madrid construction suppliers (e.g., Ferrovalle) for embedded sales channels.</w:t>
      </w:r>
    </w:p>
    <w:bookmarkEnd w:id="26"/>
    <w:bookmarkStart w:id="27" w:name="promotion-madrid-centric-campaigns"/>
    <w:p>
      <w:pPr>
        <w:pStyle w:val="Heading3"/>
      </w:pPr>
      <w:r>
        <w:t xml:space="preserve">Promotion: Madrid-Centric Campaigns</w:t>
      </w:r>
    </w:p>
    <w:p>
      <w:pPr>
        <w:pStyle w:val="FirstParagraph"/>
      </w:pPr>
      <w:r>
        <w:t xml:space="preserve">Tailored communication leveraging local pride and industry needs:</w:t>
      </w:r>
    </w:p>
    <w:p>
      <w:pPr>
        <w:numPr>
          <w:ilvl w:val="0"/>
          <w:numId w:val="1006"/>
        </w:numPr>
        <w:pStyle w:val="Compact"/>
      </w:pPr>
      <w:r>
        <w:rPr>
          <w:bCs/>
          <w:b/>
        </w:rPr>
        <w:t xml:space="preserve">Local Events:</w:t>
      </w:r>
      <w:r>
        <w:t xml:space="preserve"> </w:t>
      </w:r>
      <w:r>
        <w:t xml:space="preserve">Sponsorship of "Madrid Construction Week" (October 2024) with live welding demos at IFEMA.</w:t>
      </w:r>
    </w:p>
    <w:p>
      <w:pPr>
        <w:numPr>
          <w:ilvl w:val="0"/>
          <w:numId w:val="1006"/>
        </w:numPr>
        <w:pStyle w:val="Compact"/>
      </w:pPr>
      <w:r>
        <w:rPr>
          <w:bCs/>
          <w:b/>
        </w:rPr>
        <w:t xml:space="preserve">Digital Campaigns:</w:t>
      </w:r>
      <w:r>
        <w:t xml:space="preserve"> </w:t>
      </w:r>
      <w:r>
        <w:t xml:space="preserve">Geo-targeted LinkedIn/Google Ads focusing on "Madrid welding certification," Spanish-language content highlighting local project successes (e.g., "Welder’s role in Gran Vía facade restoration").</w:t>
      </w:r>
    </w:p>
    <w:p>
      <w:pPr>
        <w:numPr>
          <w:ilvl w:val="0"/>
          <w:numId w:val="1006"/>
        </w:numPr>
        <w:pStyle w:val="Compact"/>
      </w:pPr>
      <w:r>
        <w:rPr>
          <w:bCs/>
          <w:b/>
        </w:rPr>
        <w:t xml:space="preserve">Influencer Collaborations:</w:t>
      </w:r>
      <w:r>
        <w:t xml:space="preserve"> </w:t>
      </w:r>
      <w:r>
        <w:t xml:space="preserve">Partner with Madrid-based industrial engineers (e.g., @IngenieroMadrid on Instagram) for authentic technical reviews.</w:t>
      </w:r>
    </w:p>
    <w:p>
      <w:pPr>
        <w:numPr>
          <w:ilvl w:val="0"/>
          <w:numId w:val="1006"/>
        </w:numPr>
        <w:pStyle w:val="Compact"/>
      </w:pPr>
      <w:r>
        <w:rPr>
          <w:bCs/>
          <w:b/>
        </w:rPr>
        <w:t xml:space="preserve">PR Strategy:</w:t>
      </w:r>
      <w:r>
        <w:t xml:space="preserve"> </w:t>
      </w:r>
      <w:r>
        <w:t xml:space="preserve">Pitch success stories to Madrid-focused media (e.g., El Mundo Empresas, Negocios y Tecnología) emphasizing "Made in Madrid" quality.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with Madrid-specific content; first 3 enterprise pilot contracts secured; hub setup in San Sebastián de los Reyes.</w:t>
      </w:r>
    </w:p>
    <w:p>
      <w:pPr>
        <w:pStyle w:val="BodyText"/>
      </w:pPr>
      <w:r>
        <w:t xml:space="preserve">Q2 2024</w:t>
      </w:r>
    </w:p>
    <w:p>
      <w:pPr>
        <w:pStyle w:val="BodyText"/>
      </w:pPr>
      <w:r>
        <w:t xml:space="preserve">Madrid Construction Week sponsorship; influencer campaign launch; ERP integration for real-time project tracking.</w:t>
      </w:r>
    </w:p>
    <w:p>
      <w:pPr>
        <w:pStyle w:val="BodyText"/>
      </w:pPr>
      <w:r>
        <w:t xml:space="preserve">Q3 2024</w:t>
      </w:r>
    </w:p>
    <w:p>
      <w:pPr>
        <w:pStyle w:val="BodyText"/>
      </w:pPr>
      <w:r>
        <w:t xml:space="preserve">&lt;</w:t>
      </w:r>
    </w:p>
    <w:p>
      <w:pPr>
        <w:pStyle w:val="BodyText"/>
      </w:pPr>
      <w:r>
        <w:t xml:space="preserve">Expansion to Leganés hub; "Sustainable Weld" service rollout; client satisfaction survey (target: 92% NPS).</w:t>
      </w:r>
    </w:p>
    <w:p>
      <w:pPr>
        <w:pStyle w:val="BodyText"/>
      </w:pPr>
      <w:r>
        <w:t xml:space="preserve">Q4 2024</w:t>
      </w:r>
    </w:p>
    <w:p>
      <w:pPr>
        <w:pStyle w:val="BodyText"/>
      </w:pPr>
      <w:r>
        <w:t xml:space="preserve">Achieve 15% market share milestone; annual client retention review; strategic partnership with Madrid Chamber of Commerce.</w:t>
      </w:r>
    </w:p>
    <w:bookmarkEnd w:id="29"/>
    <w:bookmarkStart w:id="30" w:name="budget-allocation-185000-total"/>
    <w:p>
      <w:pPr>
        <w:pStyle w:val="Heading2"/>
      </w:pPr>
      <w:r>
        <w:t xml:space="preserve">Budget Allocation (€185,000 Total)</w:t>
      </w:r>
    </w:p>
    <w:p>
      <w:pPr>
        <w:numPr>
          <w:ilvl w:val="0"/>
          <w:numId w:val="1007"/>
        </w:numPr>
        <w:pStyle w:val="Compact"/>
      </w:pPr>
      <w:r>
        <w:t xml:space="preserve">Marketing Campaigns (45%): €83,250 – Digital ads, event sponsorships, content creation.</w:t>
      </w:r>
    </w:p>
    <w:p>
      <w:pPr>
        <w:numPr>
          <w:ilvl w:val="0"/>
          <w:numId w:val="1007"/>
        </w:numPr>
        <w:pStyle w:val="Compact"/>
      </w:pPr>
      <w:r>
        <w:t xml:space="preserve">Tech &amp; Operations (30%): €55,500 – App development, hub equipment, IoT monitoring tools.</w:t>
      </w:r>
    </w:p>
    <w:p>
      <w:pPr>
        <w:numPr>
          <w:ilvl w:val="0"/>
          <w:numId w:val="1007"/>
        </w:numPr>
        <w:pStyle w:val="Compact"/>
      </w:pPr>
      <w:r>
        <w:t xml:space="preserve">Partnerships &amp; PR (18%): €33,300 – Madrid Chamber collaborations, media relations.</w:t>
      </w:r>
    </w:p>
    <w:p>
      <w:pPr>
        <w:numPr>
          <w:ilvl w:val="0"/>
          <w:numId w:val="1007"/>
        </w:numPr>
        <w:pStyle w:val="Compact"/>
      </w:pPr>
      <w:r>
        <w:t xml:space="preserve">Analytics &amp; Contingency (7%): €12,950 – Market tracking tools, unexpected opportunities.</w:t>
      </w:r>
    </w:p>
    <w:bookmarkEnd w:id="30"/>
    <w:bookmarkStart w:id="31" w:name="evaluation-framework"/>
    <w:p>
      <w:pPr>
        <w:pStyle w:val="Heading2"/>
      </w:pPr>
      <w:r>
        <w:t xml:space="preserve">Evaluation Framework</w:t>
      </w:r>
    </w:p>
    <w:p>
      <w:pPr>
        <w:pStyle w:val="FirstParagraph"/>
      </w:pPr>
      <w:r>
        <w:t xml:space="preserve">Success metrics are tracked weekly in Madrid context:</w:t>
      </w:r>
    </w:p>
    <w:p>
      <w:pPr>
        <w:numPr>
          <w:ilvl w:val="0"/>
          <w:numId w:val="1008"/>
        </w:numPr>
        <w:pStyle w:val="Compact"/>
      </w:pPr>
      <w:r>
        <w:rPr>
          <w:bCs/>
          <w:b/>
        </w:rPr>
        <w:t xml:space="preserve">Market Share:</w:t>
      </w:r>
      <w:r>
        <w:t xml:space="preserve"> </w:t>
      </w:r>
      <w:r>
        <w:t xml:space="preserve">Monitored via Madrid Construction Association reports and client surveys.</w:t>
      </w:r>
    </w:p>
    <w:p>
      <w:pPr>
        <w:numPr>
          <w:ilvl w:val="0"/>
          <w:numId w:val="1008"/>
        </w:numPr>
        <w:pStyle w:val="Compact"/>
      </w:pPr>
      <w:r>
        <w:rPr>
          <w:bCs/>
          <w:b/>
        </w:rPr>
        <w:t xml:space="preserve">Sales Pipeline Health:</w:t>
      </w:r>
      <w:r>
        <w:t xml:space="preserve"> </w:t>
      </w:r>
      <w:r>
        <w:t xml:space="preserve">Target: 35% monthly growth in qualified leads (measured via CRM).</w:t>
      </w:r>
    </w:p>
    <w:p>
      <w:pPr>
        <w:numPr>
          <w:ilvl w:val="0"/>
          <w:numId w:val="1008"/>
        </w:numPr>
        <w:pStyle w:val="Compact"/>
      </w:pPr>
      <w:r>
        <w:rPr>
          <w:bCs/>
          <w:b/>
        </w:rPr>
        <w:t xml:space="preserve">Brand Sentiment:</w:t>
      </w:r>
      <w:r>
        <w:t xml:space="preserve"> </w:t>
      </w:r>
      <w:r>
        <w:t xml:space="preserve">Quarterly sentiment analysis of Madrid-focused social media mentions using tools like Brandwatch.</w:t>
      </w:r>
    </w:p>
    <w:bookmarkEnd w:id="31"/>
    <w:bookmarkStart w:id="32" w:name="X0bbdcd854177a822350a7f708fcf998cdcb90dd"/>
    <w:p>
      <w:pPr>
        <w:pStyle w:val="Heading2"/>
      </w:pPr>
      <w:r>
        <w:t xml:space="preserve">Conclusion: Welder – Madrid’s Quality Standard</w:t>
      </w:r>
    </w:p>
    <w:p>
      <w:pPr>
        <w:pStyle w:val="FirstParagraph"/>
      </w:pPr>
      <w:r>
        <w:t xml:space="preserve">This plan positions Welder not as another welding company, but as the catalyst for elevated standards in Spain’s most dynamic industrial city. By embedding local expertise (Madrid-specific certifications, geographic responsiveness), prioritizing safety and sustainability (key to Madrid’s municipal policies), and leveraging data-driven service innovation, Welder will become synonymous with uncompromising quality across Madrid’s business landscape. Every tactic—from our AI-powered weld monitoring to our sponsorship of the city’s premier construction event—reinforces a single promise:</w:t>
      </w:r>
      <w:r>
        <w:t xml:space="preserve"> </w:t>
      </w:r>
      <w:r>
        <w:rPr>
          <w:iCs/>
          <w:i/>
        </w:rPr>
        <w:t xml:space="preserve">When you choose Welder in Madrid, you choose excellence built to last</w:t>
      </w:r>
      <w:r>
        <w:t xml:space="preserve">. With this strategy, Welder will transform from a service provider into Madrid’s most trusted engineering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 Premium Welding Services in Madrid, Spain</dc:title>
  <dc:creator/>
  <dc:language>en</dc:language>
  <cp:keywords/>
  <dcterms:created xsi:type="dcterms:W3CDTF">2026-07-21T08:13:50Z</dcterms:created>
  <dcterms:modified xsi:type="dcterms:W3CDTF">2026-07-21T08:13:50Z</dcterms:modified>
</cp:coreProperties>
</file>

<file path=docProps/custom.xml><?xml version="1.0" encoding="utf-8"?>
<Properties xmlns="http://schemas.openxmlformats.org/officeDocument/2006/custom-properties" xmlns:vt="http://schemas.openxmlformats.org/officeDocument/2006/docPropsVTypes"/>
</file>