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X04bda41114013f399b51cfe0ad4a2224c3acdc4"/>
    <w:p>
      <w:pPr>
        <w:pStyle w:val="Heading1"/>
      </w:pPr>
      <w:r>
        <w:t xml:space="preserve">Comprehensive Marketing Plan for Professional Welder Solutions in Thailand Bangkok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establish [Your Company Name]'s premium welder products as the preferred solution for industrial and construction sectors across Bangkok, Thailand. With Thailand's manufacturing sector growing at 5.3% annually (World Bank, 2023) and Bangkok housing 40% of the nation's industrial capacity, we identify a critical gap in high-performance welding equipment tailored to local conditions. This plan details how we will penetrate the Bangkok market through localized product adaptation, strategic partnerships, and culturally resonant marketing initiatives within a 18-month timeframe.</w:t>
      </w:r>
    </w:p>
    <w:bookmarkEnd w:id="20"/>
    <w:bookmarkStart w:id="21" w:name="market-analysis-thailand-bangkok-context"/>
    <w:p>
      <w:pPr>
        <w:pStyle w:val="Heading2"/>
      </w:pPr>
      <w:r>
        <w:t xml:space="preserve">Market Analysis: Thailand Bangkok Context</w:t>
      </w:r>
    </w:p>
    <w:p>
      <w:pPr>
        <w:pStyle w:val="FirstParagraph"/>
      </w:pPr>
      <w:r>
        <w:t xml:space="preserve">Bangkok's industrial landscape presents unique opportunities for welding solutions. The city hosts over 30,000 manufacturing facilities (Thailand Board of Investment), with key demand drivers including automotive production (1.4 million vehicles/year), construction boom (5% annual growth in high-rises), and shipbuilding in the Chao Phraya River basin. However, current welder offerings face three critical shortcomings:</w:t>
      </w:r>
    </w:p>
    <w:p>
      <w:pPr>
        <w:numPr>
          <w:ilvl w:val="0"/>
          <w:numId w:val="1001"/>
        </w:numPr>
        <w:pStyle w:val="Compact"/>
      </w:pPr>
      <w:r>
        <w:t xml:space="preserve">Imported equipment often lacks humidity resistance for Bangkok's 80%+ average humidity</w:t>
      </w:r>
    </w:p>
    <w:p>
      <w:pPr>
        <w:numPr>
          <w:ilvl w:val="0"/>
          <w:numId w:val="1001"/>
        </w:numPr>
        <w:pStyle w:val="Compact"/>
      </w:pPr>
      <w:r>
        <w:t xml:space="preserve">Standard welding parameters don't match Thai steel alloys used in local construction</w:t>
      </w:r>
    </w:p>
    <w:p>
      <w:pPr>
        <w:numPr>
          <w:ilvl w:val="0"/>
          <w:numId w:val="1001"/>
        </w:numPr>
        <w:pStyle w:val="Compact"/>
      </w:pPr>
      <w:r>
        <w:t xml:space="preserve">After-sales support networks are inadequate across suburban industrial zones</w:t>
      </w:r>
    </w:p>
    <w:p>
      <w:pPr>
        <w:pStyle w:val="FirstParagraph"/>
      </w:pPr>
      <w:r>
        <w:t xml:space="preserve">A recent survey by Thailand Welding Association (2023) revealed 68% of Bangkok manufacturers prioritize "local technical support" over price, creating a strategic opening for our localized approach.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high-value segments in Thailand Bangkok: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Automotive Tier-1 Suppliers</w:t>
      </w:r>
      <w:r>
        <w:t xml:space="preserve">: 50+ factories in Eastern Seaboard Industrial Zone (e.g., Toyota, Isuzu suppliers) requiring precision MIG welding for chassis components.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SMEs</w:t>
      </w:r>
      <w:r>
        <w:t xml:space="preserve">: Mid-sized contractors building Bangkok's new metro lines and commercial towers (200+ active projects), needing durable equipment for high-heat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Ship Repair Yards</w:t>
      </w:r>
      <w:r>
        <w:t xml:space="preserve">: 15 major facilities along Chao Phraya River requiring marine-grade welders resistant to saltwater corrosion.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numPr>
          <w:ilvl w:val="0"/>
          <w:numId w:val="1003"/>
        </w:numPr>
        <w:pStyle w:val="Compact"/>
      </w:pPr>
      <w:r>
        <w:t xml:space="preserve">Achieve 15% market share in premium segment of Bangkok's industrial welder market</w:t>
      </w:r>
    </w:p>
    <w:p>
      <w:pPr>
        <w:numPr>
          <w:ilvl w:val="0"/>
          <w:numId w:val="1003"/>
        </w:numPr>
        <w:pStyle w:val="Compact"/>
      </w:pPr>
      <w:r>
        <w:t xml:space="preserve">Secure partnerships with 3 major automotive OEMs for certified equipment supply</w:t>
      </w:r>
    </w:p>
    <w:p>
      <w:pPr>
        <w:numPr>
          <w:ilvl w:val="0"/>
          <w:numId w:val="1003"/>
        </w:numPr>
        <w:pStyle w:val="Compact"/>
      </w:pPr>
      <w:r>
        <w:t xml:space="preserve">Attain 4.7+ average customer satisfaction rating (measured via monthly Thai-language surveys)</w:t>
      </w:r>
    </w:p>
    <w:p>
      <w:pPr>
        <w:numPr>
          <w:ilvl w:val="0"/>
          <w:numId w:val="1003"/>
        </w:numPr>
        <w:pStyle w:val="Compact"/>
      </w:pPr>
      <w:r>
        <w:t xml:space="preserve">Generate 200 qualified leads/month through localized digital channels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3cc429d09fe311a08900dc7ca3107a7e3ea0e5f"/>
    <w:p>
      <w:pPr>
        <w:pStyle w:val="Heading3"/>
      </w:pPr>
      <w:r>
        <w:t xml:space="preserve">Product Localization for Thailand Bangkok Conditions</w:t>
      </w:r>
    </w:p>
    <w:p>
      <w:pPr>
        <w:pStyle w:val="FirstParagraph"/>
      </w:pPr>
      <w:r>
        <w:t xml:space="preserve">We will modify our flagship welder model to:</w:t>
      </w:r>
    </w:p>
    <w:p>
      <w:pPr>
        <w:numPr>
          <w:ilvl w:val="0"/>
          <w:numId w:val="1004"/>
        </w:numPr>
        <w:pStyle w:val="Compact"/>
      </w:pPr>
      <w:r>
        <w:t xml:space="preserve">Integrate IP54 humidity sealing (exceeding Thai Industrial Standards TIS 1987-2019)</w:t>
      </w:r>
    </w:p>
    <w:p>
      <w:pPr>
        <w:numPr>
          <w:ilvl w:val="0"/>
          <w:numId w:val="1004"/>
        </w:numPr>
        <w:pStyle w:val="Compact"/>
      </w:pPr>
      <w:r>
        <w:t xml:space="preserve">Pre-load welding profiles for common Thai steel grades (e.g., S355J2) used in Bangkok construction</w:t>
      </w:r>
    </w:p>
    <w:p>
      <w:pPr>
        <w:numPr>
          <w:ilvl w:val="0"/>
          <w:numId w:val="1004"/>
        </w:numPr>
        <w:pStyle w:val="Compact"/>
      </w:pPr>
      <w:r>
        <w:t xml:space="preserve">Add dual-voltage compatibility (220V/380V) matching Thailand's industrial power grid</w:t>
      </w:r>
    </w:p>
    <w:bookmarkEnd w:id="24"/>
    <w:bookmarkStart w:id="25" w:name="digital-on-ground-campaigns"/>
    <w:p>
      <w:pPr>
        <w:pStyle w:val="Heading3"/>
      </w:pPr>
      <w:r>
        <w:t xml:space="preserve">Digital &amp; On-Ground Campaigns</w:t>
      </w:r>
    </w:p>
    <w:p>
      <w:pPr>
        <w:pStyle w:val="FirstParagraph"/>
      </w:pPr>
      <w:r>
        <w:t xml:space="preserve">Our integrated approach combines digital precision with Bangkok-specific engagement: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Localized Content Strategy</w:t>
      </w:r>
      <w:r>
        <w:t xml:space="preserve">: YouTube tutorials in Thai demonstrating welder use on Thai steel profiles, posted weekly on Facebook and LINE (Thailand's dominant platform)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Partnerships</w:t>
      </w:r>
      <w:r>
        <w:t xml:space="preserve">: Co-branded workshops with Bangkok Technical College (BTT) to train students using our equipment, creating future industry influencers</w:t>
      </w:r>
    </w:p>
    <w:p>
      <w:pPr>
        <w:numPr>
          <w:ilvl w:val="0"/>
          <w:numId w:val="1005"/>
        </w:numPr>
        <w:pStyle w:val="Compact"/>
      </w:pPr>
      <w:r>
        <w:t xml:space="preserve">Trade Show Dominance: Exclusive booth at the 2024 Thailand International Engineering Expo (Bangkok), featuring live welding demos on actual construction samples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After-Sales Revolution</w:t>
      </w:r>
      <w:r>
        <w:t xml:space="preserve">: 24/7 Thai-language tech support via Line App and "Welder Care Bikes" (motorcycle service units covering all Bangkok districts within 3 hours)</w:t>
      </w:r>
    </w:p>
    <w:bookmarkEnd w:id="25"/>
    <w:bookmarkStart w:id="26" w:name="cultural-integration-tactics"/>
    <w:p>
      <w:pPr>
        <w:pStyle w:val="Heading3"/>
      </w:pPr>
      <w:r>
        <w:t xml:space="preserve">Cultural Integration Tactics</w:t>
      </w:r>
    </w:p>
    <w:p>
      <w:pPr>
        <w:pStyle w:val="FirstParagraph"/>
      </w:pPr>
      <w:r>
        <w:t xml:space="preserve">We recognize that Thai business culture values personal relationships (kreng jai). Therefore:</w:t>
      </w:r>
    </w:p>
    <w:p>
      <w:pPr>
        <w:numPr>
          <w:ilvl w:val="0"/>
          <w:numId w:val="1006"/>
        </w:numPr>
        <w:pStyle w:val="Compact"/>
      </w:pPr>
      <w:r>
        <w:t xml:space="preserve">Training sessions will be held during evening hours (6-8 PM) to accommodate factory shifts</w:t>
      </w:r>
    </w:p>
    <w:p>
      <w:pPr>
        <w:numPr>
          <w:ilvl w:val="0"/>
          <w:numId w:val="1006"/>
        </w:numPr>
        <w:pStyle w:val="Compact"/>
      </w:pPr>
      <w:r>
        <w:t xml:space="preserve">Marketing materials use traditional "sawasdee" greetings and avoid aggressive sales language</w:t>
      </w:r>
    </w:p>
    <w:p>
      <w:pPr>
        <w:numPr>
          <w:ilvl w:val="0"/>
          <w:numId w:val="1006"/>
        </w:numPr>
        <w:pStyle w:val="Compact"/>
      </w:pPr>
      <w:r>
        <w:t xml:space="preserve">Demonstration units displayed at Wat Arun temple festivals as community engagement (aligning with cultural events)</w:t>
      </w:r>
    </w:p>
    <w:bookmarkEnd w:id="26"/>
    <w:bookmarkEnd w:id="27"/>
    <w:bookmarkStart w:id="28" w:name="X869ebcac8f4f4ff025a18564619a7866f21f412"/>
    <w:p>
      <w:pPr>
        <w:pStyle w:val="Heading2"/>
      </w:pPr>
      <w:r>
        <w:t xml:space="preserve">Budget Allocation: THB 15.8 Million (Total for 18 Months)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Product Localization R&amp;D</w:t>
      </w:r>
    </w:p>
    <w:p>
      <w:pPr>
        <w:pStyle w:val="BodyText"/>
      </w:pPr>
      <w:r>
        <w:t xml:space="preserve">3.2M THB (20%)</w:t>
      </w:r>
    </w:p>
    <w:p>
      <w:pPr>
        <w:pStyle w:val="BodyText"/>
      </w:pPr>
      <w:r>
        <w:t xml:space="preserve">Humidity testing, Thai steel profile integration, TIS certification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4.5M THB (28%)</w:t>
      </w:r>
    </w:p>
    <w:p>
      <w:pPr>
        <w:pStyle w:val="BodyText"/>
      </w:pPr>
      <w:r>
        <w:t xml:space="preserve">Thai-language video ads on LINE/YouTube, influencer collabs with welding YouTubers in Bangkok</w:t>
      </w:r>
    </w:p>
    <w:p>
      <w:pPr>
        <w:pStyle w:val="BodyText"/>
      </w:pPr>
      <w:r>
        <w:t xml:space="preserve">Trade Shows &amp; Events</w:t>
      </w:r>
    </w:p>
    <w:p>
      <w:pPr>
        <w:pStyle w:val="BodyText"/>
      </w:pPr>
      <w:r>
        <w:t xml:space="preserve">3.0M THB (19%)</w:t>
      </w:r>
    </w:p>
    <w:p>
      <w:pPr>
        <w:pStyle w:val="BodyText"/>
      </w:pPr>
      <w:r>
        <w:t xml:space="preserve">Bangkok Engineering Expo booth, 12 workshop events across industrial zones</w:t>
      </w:r>
    </w:p>
    <w:p>
      <w:pPr>
        <w:pStyle w:val="BodyText"/>
      </w:pPr>
      <w:r>
        <w:t xml:space="preserve">After-Sales Network</w:t>
      </w:r>
    </w:p>
    <w:p>
      <w:pPr>
        <w:pStyle w:val="BodyText"/>
      </w:pPr>
      <w:r>
        <w:t xml:space="preserve">3.8M THB (24%)</w:t>
      </w:r>
    </w:p>
    <w:p>
      <w:pPr>
        <w:pStyle w:val="BodyText"/>
      </w:pPr>
      <w:r>
        <w:t xml:space="preserve">Welder Care Bike fleet (5 units), Thai-language support staff training</w:t>
      </w:r>
    </w:p>
    <w:p>
      <w:pPr>
        <w:pStyle w:val="BodyText"/>
      </w:pPr>
      <w:r>
        <w:t xml:space="preserve">Cultural Engagement</w:t>
      </w:r>
    </w:p>
    <w:p>
      <w:pPr>
        <w:pStyle w:val="BodyText"/>
      </w:pPr>
      <w:r>
        <w:t xml:space="preserve">1.3M THB (8%)</w:t>
      </w:r>
    </w:p>
    <w:p>
      <w:pPr>
        <w:pStyle w:val="BodyText"/>
      </w:pPr>
      <w:r>
        <w:t xml:space="preserve">Festival partnerships, community welding clinics at local temples</w:t>
      </w:r>
    </w:p>
    <w:bookmarkEnd w:id="28"/>
    <w:bookmarkStart w:id="29" w:name="implementation-timeline-key-milestones"/>
    <w:p>
      <w:pPr>
        <w:pStyle w:val="Heading2"/>
      </w:pPr>
      <w:r>
        <w:t xml:space="preserve">Implementation Timeline (Key Milestones)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</w:t>
      </w:r>
      <w:r>
        <w:t xml:space="preserve">: Localize product; Train first 5 Thai technicians; Secure BTT partnership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4-6</w:t>
      </w:r>
      <w:r>
        <w:t xml:space="preserve">: Launch digital campaigns; Begin "Welder Care Bike" pilot in Sathorn district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7-9</w:t>
      </w:r>
      <w:r>
        <w:t xml:space="preserve">: Host first industrial workshop series; Secure first OEM contract (e.g., for Toyota supplier)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10-12</w:t>
      </w:r>
      <w:r>
        <w:t xml:space="preserve">: Full rollout of service network across Bangkok; Launch Thai-language mobile app for scheduling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13-18</w:t>
      </w:r>
      <w:r>
        <w:t xml:space="preserve">: Expand to Chonburi industrial zone; Achieve target market share through referral programs</w:t>
      </w:r>
    </w:p>
    <w:bookmarkEnd w:id="29"/>
    <w:bookmarkStart w:id="30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track success through both quantitative and cultural metrics: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Measurement Tool</w:t>
      </w:r>
    </w:p>
    <w:p>
      <w:pPr>
        <w:pStyle w:val="BodyText"/>
      </w:pPr>
      <w:r>
        <w:t xml:space="preserve">Market Share (Premium Segment)</w:t>
      </w:r>
    </w:p>
    <w:p>
      <w:pPr>
        <w:pStyle w:val="BodyText"/>
      </w:pPr>
      <w:r>
        <w:t xml:space="preserve">15% by Month 18</w:t>
      </w:r>
    </w:p>
    <w:p>
      <w:pPr>
        <w:pStyle w:val="BodyText"/>
      </w:pPr>
      <w:r>
        <w:t xml:space="preserve">Sales data from Thailand Welding Association reports</w:t>
      </w:r>
    </w:p>
    <w:p>
      <w:pPr>
        <w:pStyle w:val="BodyText"/>
      </w:pPr>
      <w:r>
        <w:t xml:space="preserve">Customer Satisfaction (CSAT)</w:t>
      </w:r>
    </w:p>
    <w:p>
      <w:pPr>
        <w:pStyle w:val="BodyText"/>
      </w:pPr>
      <w:r>
        <w:t xml:space="preserve">≥4.7/5.0</w:t>
      </w:r>
    </w:p>
    <w:p>
      <w:pPr>
        <w:pStyle w:val="BodyText"/>
      </w:pPr>
      <w:r>
        <w:t xml:space="preserve">Dedicated Thai-language post-purchase surveys via LINE</w:t>
      </w:r>
    </w:p>
    <w:p>
      <w:pPr>
        <w:pStyle w:val="BodyText"/>
      </w:pPr>
      <w:r>
        <w:t xml:space="preserve">After-Sales Response Time</w:t>
      </w:r>
    </w:p>
    <w:p>
      <w:pPr>
        <w:pStyle w:val="BodyText"/>
      </w:pPr>
      <w:r>
        <w:t xml:space="preserve">&lt;3 hours for Bangkok locations</w:t>
      </w:r>
    </w:p>
    <w:p>
      <w:pPr>
        <w:pStyle w:val="BodyText"/>
      </w:pPr>
      <w:r>
        <w:t xml:space="preserve">Service dispatch tracking system</w:t>
      </w:r>
    </w:p>
    <w:p>
      <w:pPr>
        <w:pStyle w:val="BodyText"/>
      </w:pPr>
      <w:r>
        <w:t xml:space="preserve">Cultural Acceptance Index</w:t>
      </w:r>
    </w:p>
    <w:p>
      <w:pPr>
        <w:pStyle w:val="BodyText"/>
      </w:pPr>
      <w:r>
        <w:t xml:space="preserve">80% positive sentiment in community events</w:t>
      </w:r>
    </w:p>
    <w:p>
      <w:pPr>
        <w:pStyle w:val="BodyText"/>
      </w:pPr>
      <w:r>
        <w:t xml:space="preserve">Social media sentiment analysis (Thai keywords)</w:t>
      </w:r>
    </w:p>
    <w:bookmarkEnd w:id="30"/>
    <w:bookmarkStart w:id="31" w:name="Xb4aef5a75e59a1dbd58a42b34b9ed622b14c0ca"/>
    <w:p>
      <w:pPr>
        <w:pStyle w:val="Heading2"/>
      </w:pPr>
      <w:r>
        <w:t xml:space="preserve">Conclusion: The Welder Advantage in Thailand Bangkok</w:t>
      </w:r>
    </w:p>
    <w:p>
      <w:pPr>
        <w:pStyle w:val="FirstParagraph"/>
      </w:pPr>
      <w:r>
        <w:t xml:space="preserve">This Marketing Plan positions our welder as not just a tool, but a culturally integrated solution for Bangkok's industrial ecosystem. By addressing the specific environmental challenges and business practices unique to Thailand Bangkok—through humidity-resistant engineering, Thai-language support infrastructure, and relationship-based engagement—we transform the welder from a commodity into an indispensable partner in local manufacturing success. The 18-month roadmap ensures we deliver measurable market penetration while building sustainable brand loyalty within Thailand's most dynamic industrial hub.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Welder in Thailand Bangkok</dc:title>
  <dc:creator/>
  <dc:language>en</dc:language>
  <cp:keywords/>
  <dcterms:created xsi:type="dcterms:W3CDTF">2026-07-23T13:29:36Z</dcterms:created>
  <dcterms:modified xsi:type="dcterms:W3CDTF">2026-07-23T13:29:36Z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