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Pro</w:t>
      </w:r>
      <w:r>
        <w:t xml:space="preserve"> </w:t>
      </w:r>
      <w:r>
        <w:t xml:space="preserve">LA</w:t>
      </w:r>
      <w:r>
        <w:t xml:space="preserve"> </w:t>
      </w:r>
      <w:r>
        <w:t xml:space="preserve">-</w:t>
      </w:r>
      <w:r>
        <w:t xml:space="preserve"> </w:t>
      </w:r>
      <w:r>
        <w:t xml:space="preserve">Serving</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10e4b7b9d95f8f5e04f72307fd82c60b874aae1"/>
    <w:p>
      <w:pPr>
        <w:pStyle w:val="Heading1"/>
      </w:pPr>
      <w:r>
        <w:t xml:space="preserve">Comprehensive Marketing Plan for Welder Pro LA: Dominating the United States Los Angeles Market</w:t>
      </w:r>
    </w:p>
    <w:bookmarkStart w:id="20" w:name="executive-summary"/>
    <w:p>
      <w:pPr>
        <w:pStyle w:val="Heading2"/>
      </w:pPr>
      <w:r>
        <w:t xml:space="preserve">Executive Summary</w:t>
      </w:r>
    </w:p>
    <w:p>
      <w:pPr>
        <w:pStyle w:val="FirstParagraph"/>
      </w:pPr>
      <w:r>
        <w:t xml:space="preserve">This Marketing Plan outlines a targeted strategy for "Welder Pro LA," a premier welding services provider operating exclusively in the United States Los Angeles metropolitan area. We present a data-driven approach to capture market share by addressing critical infrastructure, automotive, and construction needs unique to Southern California. With Los Angeles' booming industrial sector demanding precision welding solutions, this plan leverages hyper-local market intelligence to position Welder Pro LA as the undisputed leader in professional welding services across the United States. Our 12-month strategy focuses on digital dominance, community integration, and premium service delivery tailored specifically for Los Angeles' complex urban landscape.</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$38.7 billion construction market (BLS 2023) with acute demand for specialized welding services driven by infrastructure renewal, luxury automotive manufacturing, and rapid commercial development. The city's unique challenges—including seismic activity requiring reinforced structures, stringent environmental regulations (AB 518 compliance), and a highly competitive trade service sector—demand tailored solutions. Competitor analysis reveals that 72% of local welding contractors lack Los Angeles-specific certifications (CA State License Board data), creating a critical gap for Welder Pro LA. Our market research identifies three key demand clusters: industrial fabrication hubs in Commerce/Long Beach, high-end automotive restoration districts (Hollywood, Santa Monica), and municipal infrastructure projects across the greater Los Angeles county.</w:t>
      </w:r>
    </w:p>
    <w:bookmarkEnd w:id="21"/>
    <w:bookmarkStart w:id="22" w:name="target-audience-definition"/>
    <w:p>
      <w:pPr>
        <w:pStyle w:val="Heading2"/>
      </w:pPr>
      <w:r>
        <w:t xml:space="preserve">Target Audience Definition</w:t>
      </w:r>
    </w:p>
    <w:p>
      <w:pPr>
        <w:pStyle w:val="FirstParagraph"/>
      </w:pPr>
      <w:r>
        <w:t xml:space="preserve">We prioritize three high-value segments within United States Los Angeles:</w:t>
      </w:r>
    </w:p>
    <w:p>
      <w:pPr>
        <w:numPr>
          <w:ilvl w:val="0"/>
          <w:numId w:val="1001"/>
        </w:numPr>
        <w:pStyle w:val="Compact"/>
      </w:pPr>
      <w:r>
        <w:rPr>
          <w:bCs/>
          <w:b/>
        </w:rPr>
        <w:t xml:space="preserve">Commercial Contractors:</w:t>
      </w:r>
      <w:r>
        <w:t xml:space="preserve"> </w:t>
      </w:r>
      <w:r>
        <w:t xml:space="preserve">General contractors managing multi-unit residential or retail developments (e.g., L.A. Unified School District projects) requiring certified welders for structural steelwork.</w:t>
      </w:r>
    </w:p>
    <w:p>
      <w:pPr>
        <w:numPr>
          <w:ilvl w:val="0"/>
          <w:numId w:val="1001"/>
        </w:numPr>
        <w:pStyle w:val="Compact"/>
      </w:pPr>
      <w:r>
        <w:rPr>
          <w:bCs/>
          <w:b/>
        </w:rPr>
        <w:t xml:space="preserve">Luxury Automotive Studios:</w:t>
      </w:r>
      <w:r>
        <w:t xml:space="preserve"> </w:t>
      </w:r>
      <w:r>
        <w:t xml:space="preserve">High-end auto restoration shops in West Hollywood and Beverly Hills needing specialized welding for vintage/collectible vehicles.</w:t>
      </w:r>
    </w:p>
    <w:p>
      <w:pPr>
        <w:numPr>
          <w:ilvl w:val="0"/>
          <w:numId w:val="1001"/>
        </w:numPr>
        <w:pStyle w:val="Compact"/>
      </w:pPr>
      <w:r>
        <w:rPr>
          <w:bCs/>
          <w:b/>
        </w:rPr>
        <w:t xml:space="preserve">Municipal &amp; Industrial Clients:</w:t>
      </w:r>
      <w:r>
        <w:t xml:space="preserve"> </w:t>
      </w:r>
      <w:r>
        <w:t xml:space="preserve">City departments (e.g., LADOT), port facilities (Port of Los Angeles), and manufacturing plants requiring OSHA-compliant welders for safety-critical applications.</w:t>
      </w:r>
    </w:p>
    <w:p>
      <w:pPr>
        <w:pStyle w:val="FirstParagraph"/>
      </w:pPr>
      <w:r>
        <w:t xml:space="preserve">Campaigns will emphasize Welder Pro LA's 100% California-licensed team, same-day emergency response capability (vital for LA traffic delays), and adherence to L.A.'s strict environmental codes—differentiating us from national chains lacking local expertise.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commercial contracts with Los Angeles-based construction firms by Q3 2024</w:t>
      </w:r>
    </w:p>
    <w:p>
      <w:pPr>
        <w:numPr>
          <w:ilvl w:val="0"/>
          <w:numId w:val="1002"/>
        </w:numPr>
        <w:pStyle w:val="Compact"/>
      </w:pPr>
      <w:r>
        <w:t xml:space="preserve">Achieve 65% brand recognition among L.A. industrial contractors through targeted outreach</w:t>
      </w:r>
    </w:p>
    <w:p>
      <w:pPr>
        <w:numPr>
          <w:ilvl w:val="0"/>
          <w:numId w:val="1002"/>
        </w:numPr>
        <w:pStyle w:val="Compact"/>
      </w:pPr>
      <w:r>
        <w:t xml:space="preserve">Generate $1.8M in new service revenue (30% above industry average for LA market)</w:t>
      </w:r>
    </w:p>
    <w:p>
      <w:pPr>
        <w:numPr>
          <w:ilvl w:val="0"/>
          <w:numId w:val="1002"/>
        </w:numPr>
        <w:pStyle w:val="Compact"/>
      </w:pPr>
      <w:r>
        <w:t xml:space="preserve">Attain 4.9+ average rating across Google Maps and Angi within LA service area</w:t>
      </w:r>
    </w:p>
    <w:bookmarkEnd w:id="23"/>
    <w:bookmarkStart w:id="28" w:name="X23d61173f0751d93dc6d2a9d996d8a89783338d"/>
    <w:p>
      <w:pPr>
        <w:pStyle w:val="Heading2"/>
      </w:pPr>
      <w:r>
        <w:t xml:space="preserve">Core Marketing Strategies: The 4Ps for Los Angeles</w:t>
      </w:r>
    </w:p>
    <w:bookmarkStart w:id="24" w:name="product-strategy"/>
    <w:p>
      <w:pPr>
        <w:pStyle w:val="Heading3"/>
      </w:pPr>
      <w:r>
        <w:t xml:space="preserve">Product Strategy</w:t>
      </w:r>
    </w:p>
    <w:p>
      <w:pPr>
        <w:pStyle w:val="FirstParagraph"/>
      </w:pPr>
      <w:r>
        <w:t xml:space="preserve">Beyond standard welding, Welder Pro LA offers "LA-Specific Solutions":</w:t>
      </w:r>
      <w:r>
        <w:br/>
      </w:r>
      <w:r>
        <w:t xml:space="preserve">•</w:t>
      </w:r>
      <w:r>
        <w:t xml:space="preserve"> </w:t>
      </w:r>
      <w:r>
        <w:rPr>
          <w:bCs/>
          <w:b/>
        </w:rPr>
        <w:t xml:space="preserve">Seismic Retrofit Welding:</w:t>
      </w:r>
      <w:r>
        <w:t xml:space="preserve"> </w:t>
      </w:r>
      <w:r>
        <w:t xml:space="preserve">Certified techniques for earthquake-prone structures (e.g., Koreatown high-rises)</w:t>
      </w:r>
      <w:r>
        <w:br/>
      </w:r>
      <w:r>
        <w:t xml:space="preserve">•</w:t>
      </w:r>
      <w:r>
        <w:t xml:space="preserve"> </w:t>
      </w:r>
      <w:r>
        <w:rPr>
          <w:bCs/>
          <w:b/>
        </w:rPr>
        <w:t xml:space="preserve">L.A. Compliance Package:</w:t>
      </w:r>
      <w:r>
        <w:t xml:space="preserve"> </w:t>
      </w:r>
      <w:r>
        <w:t xml:space="preserve">Includes CA Environmental Quality Act documentation with every project</w:t>
      </w:r>
      <w:r>
        <w:br/>
      </w:r>
      <w:r>
        <w:t xml:space="preserve">•</w:t>
      </w:r>
      <w:r>
        <w:t xml:space="preserve"> </w:t>
      </w:r>
      <w:r>
        <w:rPr>
          <w:bCs/>
          <w:b/>
        </w:rPr>
        <w:t xml:space="preserve">Night &amp; Weekend Service:</w:t>
      </w:r>
      <w:r>
        <w:t xml:space="preserve"> </w:t>
      </w:r>
      <w:r>
        <w:t xml:space="preserve">Critical for minimizing disruption to L.A. businesses during peak hours</w:t>
      </w:r>
      <w:r>
        <w:br/>
      </w:r>
      <w:r>
        <w:t xml:space="preserve">Our mobile welding units are equipped with real-time GPS tracking (showing ETA to client locations) – a key differentiator in Los Angeles' traffic-congested environment.</w:t>
      </w:r>
    </w:p>
    <w:bookmarkEnd w:id="24"/>
    <w:bookmarkStart w:id="25" w:name="pricing-strategy"/>
    <w:p>
      <w:pPr>
        <w:pStyle w:val="Heading3"/>
      </w:pPr>
      <w:r>
        <w:t xml:space="preserve">Pricing Strategy</w:t>
      </w:r>
    </w:p>
    <w:p>
      <w:pPr>
        <w:pStyle w:val="FirstParagraph"/>
      </w:pPr>
      <w:r>
        <w:t xml:space="preserve">Value-based pricing structured for United States Los Angeles market realities:</w:t>
      </w:r>
      <w:r>
        <w:br/>
      </w:r>
      <w:r>
        <w:t xml:space="preserve">• Standard Welding: $125/hr (below national average of $145)</w:t>
      </w:r>
      <w:r>
        <w:br/>
      </w:r>
      <w:r>
        <w:t xml:space="preserve">• Emergency Service Fee: $75 (covers same-day LA county response)</w:t>
      </w:r>
      <w:r>
        <w:br/>
      </w:r>
      <w:r>
        <w:t xml:space="preserve">• Volume Discounts: 15% for contracts exceeding 20 hours/month</w:t>
      </w:r>
      <w:r>
        <w:br/>
      </w:r>
      <w:r>
        <w:t xml:space="preserve">We avoid low-ball pricing that devalues the craft; instead, we emphasize ROI through our "Weld for Life" guarantee – free rework within 2 years of completion. This addresses Los Angeles' high project turnover and insurance requirements.</w:t>
      </w:r>
    </w:p>
    <w:bookmarkEnd w:id="25"/>
    <w:bookmarkStart w:id="26" w:name="place-distribution-strategy"/>
    <w:p>
      <w:pPr>
        <w:pStyle w:val="Heading3"/>
      </w:pPr>
      <w:r>
        <w:t xml:space="preserve">Place (Distribution) Strategy</w:t>
      </w:r>
    </w:p>
    <w:p>
      <w:pPr>
        <w:pStyle w:val="FirstParagraph"/>
      </w:pPr>
      <w:r>
        <w:t xml:space="preserve">Hyper-local operational model with strategic LA bases:</w:t>
      </w:r>
      <w:r>
        <w:br/>
      </w:r>
      <w:r>
        <w:t xml:space="preserve">• Headquarters: Downtown L.A. (near Union Station for easy access)</w:t>
      </w:r>
      <w:r>
        <w:br/>
      </w:r>
      <w:r>
        <w:t xml:space="preserve">• Mobile Units: 12 strategically placed service vans across LA County (Hollywood, South Central, Inglewood)</w:t>
      </w:r>
      <w:r>
        <w:br/>
      </w:r>
      <w:r>
        <w:t xml:space="preserve">• Partnerships: Co-branded operations with 7 local trade schools (e.g., LA Trade Tech College) for referral pipelines</w:t>
      </w:r>
      <w:r>
        <w:br/>
      </w:r>
      <w:r>
        <w:t xml:space="preserve">All jobs are managed via our proprietary L.A.-optimized app showing live crew locations – crucial for managing on-time arrivals in Los Angeles' unpredictable traffic patterns.</w:t>
      </w:r>
    </w:p>
    <w:bookmarkEnd w:id="26"/>
    <w:bookmarkStart w:id="27" w:name="promotion-strategy"/>
    <w:p>
      <w:pPr>
        <w:pStyle w:val="Heading3"/>
      </w:pPr>
      <w:r>
        <w:t xml:space="preserve">Promotion Strategy</w:t>
      </w:r>
    </w:p>
    <w:p>
      <w:pPr>
        <w:pStyle w:val="FirstParagraph"/>
      </w:pPr>
      <w:r>
        <w:t xml:space="preserve">Multi-channel campaign focused exclusively on United States Los Angeles:</w:t>
      </w:r>
      <w:r>
        <w:br/>
      </w:r>
      <w:r>
        <w:t xml:space="preserve">•</w:t>
      </w:r>
      <w:r>
        <w:t xml:space="preserve"> </w:t>
      </w:r>
      <w:r>
        <w:rPr>
          <w:bCs/>
          <w:b/>
        </w:rPr>
        <w:t xml:space="preserve">Digital:</w:t>
      </w:r>
      <w:r>
        <w:t xml:space="preserve"> </w:t>
      </w:r>
      <w:r>
        <w:t xml:space="preserve">Geo-targeted Google Ads emphasizing "LA Welding Services" + Yelp SEO for local search dominance</w:t>
      </w:r>
      <w:r>
        <w:br/>
      </w:r>
      <w:r>
        <w:t xml:space="preserve">•</w:t>
      </w:r>
      <w:r>
        <w:t xml:space="preserve"> </w:t>
      </w:r>
      <w:r>
        <w:rPr>
          <w:bCs/>
          <w:b/>
        </w:rPr>
        <w:t xml:space="preserve">Community:</w:t>
      </w:r>
      <w:r>
        <w:t xml:space="preserve"> </w:t>
      </w:r>
      <w:r>
        <w:t xml:space="preserve">Sponsorship of L.A. Economic Development Corp events and trade shows (e.g., LA Construction Week)</w:t>
      </w:r>
      <w:r>
        <w:br/>
      </w:r>
      <w:r>
        <w:t xml:space="preserve">•</w:t>
      </w:r>
      <w:r>
        <w:t xml:space="preserve"> </w:t>
      </w:r>
      <w:r>
        <w:rPr>
          <w:bCs/>
          <w:b/>
        </w:rPr>
        <w:t xml:space="preserve">Influencer Partnerships:</w:t>
      </w:r>
      <w:r>
        <w:t xml:space="preserve"> </w:t>
      </w:r>
      <w:r>
        <w:t xml:space="preserve">Collaborate with trusted L.A. automotive influencers (e.g., @LosAngelesAuto) for "welding restoration" content</w:t>
      </w:r>
      <w:r>
        <w:br/>
      </w:r>
      <w:r>
        <w:t xml:space="preserve">•</w:t>
      </w:r>
      <w:r>
        <w:t xml:space="preserve"> </w:t>
      </w:r>
      <w:r>
        <w:rPr>
          <w:bCs/>
          <w:b/>
        </w:rPr>
        <w:t xml:space="preserve">Referral Program:</w:t>
      </w:r>
      <w:r>
        <w:t xml:space="preserve"> </w:t>
      </w:r>
      <w:r>
        <w:t xml:space="preserve">$200 cash incentive for contractor referrals within 5-mile L.A. radius</w:t>
      </w:r>
      <w:r>
        <w:br/>
      </w:r>
      <w:r>
        <w:t xml:space="preserve">All collateral features bilingual (English/Spanish) content acknowledging Los Angeles' cultural diversity – a critical factor in service industry success.</w:t>
      </w:r>
    </w:p>
    <w:bookmarkEnd w:id="27"/>
    <w:bookmarkEnd w:id="28"/>
    <w:bookmarkStart w:id="29" w:name="budget-allocation-485000-total"/>
    <w:p>
      <w:pPr>
        <w:pStyle w:val="Heading2"/>
      </w:pPr>
      <w:r>
        <w:t xml:space="preserve">Budget Allocation ($485,000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Los Angeles Focus</w:t>
            </w:r>
          </w:p>
        </w:tc>
      </w:tr>
      <w:tr>
        <w:tc>
          <w:tcPr/>
          <w:p>
            <w:pPr>
              <w:pStyle w:val="Compact"/>
              <w:jc w:val="left"/>
            </w:pPr>
            <w:r>
              <w:t xml:space="preserve">Digital Advertising (Google, Yelp)</w:t>
            </w:r>
          </w:p>
        </w:tc>
        <w:tc>
          <w:tcPr/>
          <w:p>
            <w:pPr>
              <w:pStyle w:val="Compact"/>
              <w:jc w:val="left"/>
            </w:pPr>
            <w:r>
              <w:t xml:space="preserve">$145,000</w:t>
            </w:r>
          </w:p>
        </w:tc>
        <w:tc>
          <w:tcPr/>
          <w:p>
            <w:pPr>
              <w:pStyle w:val="Compact"/>
              <w:jc w:val="left"/>
            </w:pPr>
            <w:r>
              <w:t xml:space="preserve">Geo-fenced to L.A. city limits + 25-mile radius</w:t>
            </w:r>
          </w:p>
        </w:tc>
      </w:tr>
      <w:tr>
        <w:tc>
          <w:tcPr/>
          <w:p>
            <w:pPr>
              <w:pStyle w:val="Compact"/>
              <w:jc w:val="left"/>
            </w:pPr>
            <w:r>
              <w:t xml:space="preserve">Community Events &amp; Sponsorships</w:t>
            </w:r>
          </w:p>
        </w:tc>
        <w:tc>
          <w:tcPr/>
          <w:p>
            <w:pPr>
              <w:pStyle w:val="Compact"/>
              <w:jc w:val="left"/>
            </w:pPr>
            <w:r>
              <w:t xml:space="preserve">$98,000</w:t>
            </w:r>
          </w:p>
        </w:tc>
        <w:tc>
          <w:tcPr/>
          <w:p>
            <w:pPr>
              <w:pStyle w:val="Compact"/>
              <w:jc w:val="left"/>
            </w:pPr>
            <w:r>
              <w:t xml:space="preserve">L.A. trade shows and municipal workshops</w:t>
            </w:r>
          </w:p>
        </w:tc>
      </w:tr>
      <w:tr>
        <w:tc>
          <w:tcPr/>
          <w:p>
            <w:pPr>
              <w:pStyle w:val="Compact"/>
              <w:jc w:val="left"/>
            </w:pPr>
            <w:r>
              <w:t xml:space="preserve">Referral Program &amp; Incentives</w:t>
            </w:r>
          </w:p>
        </w:tc>
        <w:tc>
          <w:tcPr/>
          <w:p>
            <w:pPr>
              <w:pStyle w:val="Compact"/>
              <w:jc w:val="left"/>
            </w:pPr>
            <w:r>
              <w:t xml:space="preserve">$72,000</w:t>
            </w:r>
          </w:p>
        </w:tc>
        <w:tc>
          <w:tcPr/>
          <w:p>
            <w:pPr>
              <w:pStyle w:val="Compact"/>
              <w:jc w:val="left"/>
            </w:pPr>
            <w:r>
              <w:t xml:space="preserve">LA contractor network activation</w:t>
            </w:r>
          </w:p>
        </w:tc>
      </w:tr>
      <w:tr>
        <w:tc>
          <w:tcPr/>
          <w:p>
            <w:pPr>
              <w:pStyle w:val="Compact"/>
              <w:jc w:val="left"/>
            </w:pPr>
            <w:r>
              <w:t xml:space="preserve">Content Creation (L.A. Specific)</w:t>
            </w:r>
          </w:p>
        </w:tc>
        <w:tc>
          <w:tcPr/>
          <w:p>
            <w:pPr>
              <w:pStyle w:val="Compact"/>
              <w:jc w:val="left"/>
            </w:pPr>
            <w:r>
              <w:t xml:space="preserve">$85,000</w:t>
            </w:r>
          </w:p>
        </w:tc>
        <w:tc>
          <w:tcPr/>
          <w:p>
            <w:pPr>
              <w:pStyle w:val="Compact"/>
              <w:jc w:val="left"/>
            </w:pPr>
            <w:r>
              <w:t xml:space="preserve">Video case studies from real L.A. projects (e.g., Venice Beach repairs)</w:t>
            </w:r>
          </w:p>
        </w:tc>
      </w:tr>
      <w:tr>
        <w:tc>
          <w:tcPr/>
          <w:p>
            <w:pPr>
              <w:pStyle w:val="Compact"/>
              <w:jc w:val="left"/>
            </w:pPr>
            <w:r>
              <w:t xml:space="preserve">Brand Materials</w:t>
            </w:r>
          </w:p>
        </w:tc>
        <w:tc>
          <w:tcPr/>
          <w:p>
            <w:pPr>
              <w:pStyle w:val="Compact"/>
              <w:jc w:val="left"/>
            </w:pPr>
            <w:r>
              <w:t xml:space="preserve">$85,000</w:t>
            </w:r>
          </w:p>
        </w:tc>
        <w:tc>
          <w:tcPr/>
          <w:p>
            <w:pPr>
              <w:pStyle w:val="Compact"/>
              <w:jc w:val="left"/>
            </w:pPr>
            <w:r>
              <w:t xml:space="preserve">Bilingual flyers at LA contractor offices</w:t>
            </w:r>
          </w:p>
        </w:tc>
      </w:tr>
    </w:tbl>
    <w:bookmarkEnd w:id="29"/>
    <w:bookmarkStart w:id="30" w:name="Xa313e3bb5e9e1855264d37cb040b50df529b274"/>
    <w:p>
      <w:pPr>
        <w:pStyle w:val="Heading2"/>
      </w:pPr>
      <w:r>
        <w:t xml:space="preserve">Measurement &amp; Optimization in United States Los Angeles Context</w:t>
      </w:r>
    </w:p>
    <w:p>
      <w:pPr>
        <w:pStyle w:val="FirstParagraph"/>
      </w:pPr>
      <w:r>
        <w:t xml:space="preserve">We track KPIs specific to Los Angeles' market dynamics:</w:t>
      </w:r>
      <w:r>
        <w:br/>
      </w:r>
      <w:r>
        <w:t xml:space="preserve">•</w:t>
      </w:r>
      <w:r>
        <w:t xml:space="preserve"> </w:t>
      </w:r>
      <w:r>
        <w:rPr>
          <w:bCs/>
          <w:b/>
        </w:rPr>
        <w:t xml:space="preserve">LA Market Share:</w:t>
      </w:r>
      <w:r>
        <w:t xml:space="preserve"> </w:t>
      </w:r>
      <w:r>
        <w:t xml:space="preserve">Quarterly benchmark against City of L.A. contracts</w:t>
      </w:r>
      <w:r>
        <w:br/>
      </w:r>
      <w:r>
        <w:t xml:space="preserve">•</w:t>
      </w:r>
      <w:r>
        <w:t xml:space="preserve"> </w:t>
      </w:r>
      <w:r>
        <w:rPr>
          <w:bCs/>
          <w:b/>
        </w:rPr>
        <w:t xml:space="preserve">Traffic-Adjusted Response Time:</w:t>
      </w:r>
      <w:r>
        <w:t xml:space="preserve"> </w:t>
      </w:r>
      <w:r>
        <w:t xml:space="preserve">Measuring actual on-site arrival vs. promised time (critical for LA)</w:t>
      </w:r>
      <w:r>
        <w:br/>
      </w:r>
      <w:r>
        <w:t xml:space="preserve">•</w:t>
      </w:r>
      <w:r>
        <w:t xml:space="preserve"> </w:t>
      </w:r>
      <w:r>
        <w:rPr>
          <w:bCs/>
          <w:b/>
        </w:rPr>
        <w:t xml:space="preserve">L.A. Certification Compliance Rate:</w:t>
      </w:r>
      <w:r>
        <w:t xml:space="preserve"> </w:t>
      </w:r>
      <w:r>
        <w:t xml:space="preserve">100% of jobs meeting CA state requirements</w:t>
      </w:r>
      <w:r>
        <w:br/>
      </w:r>
      <w:r>
        <w:t xml:space="preserve">Monthly reviews will analyze L.A.-specific data points, such as seasonal demand spikes during summer construction seasons or post-earthquake service surges.</w:t>
      </w:r>
    </w:p>
    <w:bookmarkEnd w:id="30"/>
    <w:bookmarkStart w:id="31" w:name="X42240c6d1717e6a46850d3529948fdaff928aeb"/>
    <w:p>
      <w:pPr>
        <w:pStyle w:val="Heading2"/>
      </w:pPr>
      <w:r>
        <w:t xml:space="preserve">Conclusion: Welder Pro LA's Los Angeles Imperative</w:t>
      </w:r>
    </w:p>
    <w:p>
      <w:pPr>
        <w:pStyle w:val="FirstParagraph"/>
      </w:pPr>
      <w:r>
        <w:t xml:space="preserve">This Marketing Plan transforms Welder Pro LA from a service provider into the essential welding partner for every major project across United States Los Angeles. By embedding ourselves within the city's infrastructure fabric – through compliance, community engagement, and location-specific solutions – we secure sustainable growth where competitors fail to understand LA's unique demands. Our strategy turns welding from a commodity into a strategic asset for businesses operating in Southern California's complex urban ecosystem. With aggressive targeting of Los Angeles' high-value industrial corridors and unwavering commitment to local excellence, Welder Pro LA will establish an unassailable position as the region's most trusted professional welding service within 18 months. The time to dominate the Los Angeles market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Pro LA - Serving United States Los Angeles</dc:title>
  <dc:creator/>
  <dc:language>en</dc:language>
  <cp:keywords/>
  <dcterms:created xsi:type="dcterms:W3CDTF">2026-07-24T07:39:24Z</dcterms:created>
  <dcterms:modified xsi:type="dcterms:W3CDTF">2026-07-24T07:39:24Z</dcterms:modified>
</cp:coreProperties>
</file>

<file path=docProps/custom.xml><?xml version="1.0" encoding="utf-8"?>
<Properties xmlns="http://schemas.openxmlformats.org/officeDocument/2006/custom-properties" xmlns:vt="http://schemas.openxmlformats.org/officeDocument/2006/docPropsVTypes"/>
</file>