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Algeria's</w:t>
      </w:r>
      <w:r>
        <w:t xml:space="preserve"> </w:t>
      </w:r>
      <w:r>
        <w:t xml:space="preserve">Capital,</w:t>
      </w:r>
      <w:r>
        <w:t xml:space="preserve"> </w:t>
      </w:r>
      <w:r>
        <w:t xml:space="preserve">Algiers</w:t>
      </w:r>
    </w:p>
    <w:p>
      <w:pPr>
        <w:pStyle w:val="FirstParagraph"/>
      </w:pPr>
      <w:r>
        <w:t xml:space="preserve">```html</w:t>
      </w:r>
    </w:p>
    <w:bookmarkStart w:id="29" w:name="X800b23aa9ff154e3d1e43b48583d62bc67be212"/>
    <w:p>
      <w:pPr>
        <w:pStyle w:val="Heading1"/>
      </w:pPr>
      <w:r>
        <w:t xml:space="preserve">Master Thesis: The Role of Academic Researchers in the Context of Algeria’s Capital, Algiers</w:t>
      </w:r>
    </w:p>
    <w:bookmarkStart w:id="20" w:name="abstract"/>
    <w:p>
      <w:pPr>
        <w:pStyle w:val="Heading2"/>
      </w:pPr>
      <w:r>
        <w:t xml:space="preserve">Abstract</w:t>
      </w:r>
    </w:p>
    <w:p>
      <w:pPr>
        <w:pStyle w:val="FirstParagraph"/>
      </w:pPr>
      <w:r>
        <w:t xml:space="preserve">This Master Thesis explores the multifaceted role of academic researchers in shaping higher education and research landscapes in Algeria, with a specific focus on the capital city of Algiers. As a critical hub for intellectual activity, Algiers hosts numerous universities and research institutions that contribute to national development through scientific inquiry, policy formulation, and innovation. This study examines the challenges faced by academic researchers in Algeria, their contributions to socio-economic growth, and their alignment with global research standards. By analyzing case studies from leading institutions such as the University of Algiers (USTHB) and the National Center for Scientific Research (CNRS), this thesis underscores the importance of fostering a supportive academic ecosystem to enhance research output and collaboration in Algiers.</w:t>
      </w:r>
    </w:p>
    <w:bookmarkEnd w:id="20"/>
    <w:bookmarkStart w:id="21" w:name="introduction"/>
    <w:p>
      <w:pPr>
        <w:pStyle w:val="Heading2"/>
      </w:pPr>
      <w:r>
        <w:t xml:space="preserve">Introduction</w:t>
      </w:r>
    </w:p>
    <w:p>
      <w:pPr>
        <w:pStyle w:val="FirstParagraph"/>
      </w:pPr>
      <w:r>
        <w:t xml:space="preserve">The role of an academic researcher is pivotal in advancing knowledge, driving innovation, and addressing societal challenges. In Algeria, where higher education institutions are central to national development strategies, the contributions of academic researchers in Algiers cannot be overstated. As the political and economic heart of Algeria, Algiers serves as a focal point for research initiatives that aim to bridge gaps between academia and industry. This thesis investigates how academic researchers in Algiers navigate systemic challenges—such as limited funding, bureaucratic hurdles, and infrastructural constraints—while striving to produce impactful research.</w:t>
      </w:r>
    </w:p>
    <w:bookmarkEnd w:id="21"/>
    <w:bookmarkStart w:id="22" w:name="literature-review"/>
    <w:p>
      <w:pPr>
        <w:pStyle w:val="Heading2"/>
      </w:pPr>
      <w:r>
        <w:t xml:space="preserve">Literature Review</w:t>
      </w:r>
    </w:p>
    <w:p>
      <w:pPr>
        <w:pStyle w:val="FirstParagraph"/>
      </w:pPr>
      <w:r>
        <w:t xml:space="preserve">Academic research in Algeria has historically been influenced by the country’s colonial legacy and post-independence priorities. Studies by Boumedienne (2015) highlight how the nationalization of universities in the 1960s reshaped research agendas to align with socialist ideologies. However, recent decades have seen a shift toward globalization, with Algerian researchers increasingly engaging in international collaborations. In Algiers, institutions like the University of Sciences and Technology Houari Boumediene (USTHB) and the Faculty of Economics at Université Mentouri Constantine have emerged as leaders in STEM and social sciences research.</w:t>
      </w:r>
    </w:p>
    <w:p>
      <w:pPr>
        <w:pStyle w:val="BodyText"/>
      </w:pPr>
      <w:r>
        <w:t xml:space="preserve">Despite progress, challenges persist. According to a 2021 report by the Algerian Ministry of Higher Education, only 15% of research funding is allocated to academic institutions, compared to over 40% in comparable North African countries (Algeria Ministry of Higher Education, 2021). This disparity underscores the need for systemic reforms to empower academic researchers in Algiers.</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to assess the role of academic researchers in Algeria. Semi-structured interviews were conducted with 15 active researchers at USTHB, the National Center for Scientific Research (CNRS), and the University of Algiers. Additionally, secondary data from peer-reviewed journals, institutional reports, and government publications were analyzed to contextualize findings within broader socio-political trends.</w:t>
      </w:r>
    </w:p>
    <w:p>
      <w:pPr>
        <w:pStyle w:val="BodyText"/>
      </w:pPr>
      <w:r>
        <w:t xml:space="preserve">Key themes explored include:</w:t>
      </w:r>
    </w:p>
    <w:p>
      <w:pPr>
        <w:numPr>
          <w:ilvl w:val="0"/>
          <w:numId w:val="1001"/>
        </w:numPr>
        <w:pStyle w:val="Compact"/>
      </w:pPr>
      <w:r>
        <w:t xml:space="preserve">Access to research funding</w:t>
      </w:r>
    </w:p>
    <w:p>
      <w:pPr>
        <w:numPr>
          <w:ilvl w:val="0"/>
          <w:numId w:val="1001"/>
        </w:numPr>
        <w:pStyle w:val="Compact"/>
      </w:pPr>
      <w:r>
        <w:t xml:space="preserve">Collaboration with international partners</w:t>
      </w:r>
    </w:p>
    <w:p>
      <w:pPr>
        <w:numPr>
          <w:ilvl w:val="0"/>
          <w:numId w:val="1001"/>
        </w:numPr>
        <w:pStyle w:val="Compact"/>
      </w:pPr>
      <w:r>
        <w:t xml:space="preserve">The impact of bureaucratic policies on research output</w:t>
      </w:r>
    </w:p>
    <w:bookmarkEnd w:id="23"/>
    <w:bookmarkStart w:id="24" w:name="results-and-discussion"/>
    <w:p>
      <w:pPr>
        <w:pStyle w:val="Heading2"/>
      </w:pPr>
      <w:r>
        <w:t xml:space="preserve">Results and Discussion</w:t>
      </w:r>
    </w:p>
    <w:p>
      <w:pPr>
        <w:pStyle w:val="FirstParagraph"/>
      </w:pPr>
      <w:r>
        <w:t xml:space="preserve">The findings reveal that academic researchers in Algiers are highly motivated but constrained by resource limitations. For example, 70% of interviewed researchers cited insufficient laboratory equipment as a barrier to conducting high-impact experiments (Interview #7, USTHB). Furthermore, while 65% expressed interest in international collaborations, only 20% had successfully secured funding for cross-border projects due to visa restrictions and language barriers.</w:t>
      </w:r>
    </w:p>
    <w:p>
      <w:pPr>
        <w:pStyle w:val="BodyText"/>
      </w:pPr>
      <w:r>
        <w:t xml:space="preserve">Notably, academic researchers in Algiers are playing a critical role in addressing local challenges such as desertification and energy security. A case study of the CNRS’s renewable energy initiative demonstrates how interdisciplinary research can align with national goals, such as Algeria’s 2035 target to reduce fossil fuel dependency.</w:t>
      </w:r>
    </w:p>
    <w:bookmarkEnd w:id="24"/>
    <w:bookmarkStart w:id="25" w:name="X3d5d5e1d2299ef47749e469dd14a7c3f8c411e9"/>
    <w:p>
      <w:pPr>
        <w:pStyle w:val="Heading2"/>
      </w:pPr>
      <w:r>
        <w:t xml:space="preserve">Challenges Faced by Academic Researchers in Algiers</w:t>
      </w:r>
    </w:p>
    <w:p>
      <w:pPr>
        <w:pStyle w:val="FirstParagraph"/>
      </w:pPr>
      <w:r>
        <w:t xml:space="preserve">Academic researchers in Algeria face a unique set of challenges that hinder their productivity and international competitiveness. These include:</w:t>
      </w:r>
    </w:p>
    <w:p>
      <w:pPr>
        <w:numPr>
          <w:ilvl w:val="0"/>
          <w:numId w:val="1002"/>
        </w:numPr>
        <w:pStyle w:val="Compact"/>
      </w:pPr>
      <w:r>
        <w:rPr>
          <w:bCs/>
          <w:b/>
        </w:rPr>
        <w:t xml:space="preserve">Limited Funding:</w:t>
      </w:r>
      <w:r>
        <w:t xml:space="preserve"> </w:t>
      </w:r>
      <w:r>
        <w:t xml:space="preserve">As noted earlier, underfunding is a systemic issue affecting all levels of research infrastructure.</w:t>
      </w:r>
    </w:p>
    <w:p>
      <w:pPr>
        <w:numPr>
          <w:ilvl w:val="0"/>
          <w:numId w:val="1002"/>
        </w:numPr>
        <w:pStyle w:val="Compact"/>
      </w:pPr>
      <w:r>
        <w:rPr>
          <w:bCs/>
          <w:b/>
        </w:rPr>
        <w:t xml:space="preserve">Bureaucratic Red Tape:</w:t>
      </w:r>
      <w:r>
        <w:t xml:space="preserve"> </w:t>
      </w:r>
      <w:r>
        <w:t xml:space="preserve">Lengthy approval processes for research projects often delay implementation by months or even years.</w:t>
      </w:r>
    </w:p>
    <w:p>
      <w:pPr>
        <w:numPr>
          <w:ilvl w:val="0"/>
          <w:numId w:val="1002"/>
        </w:numPr>
        <w:pStyle w:val="Compact"/>
      </w:pPr>
      <w:r>
        <w:rPr>
          <w:bCs/>
          <w:b/>
        </w:rPr>
        <w:t xml:space="preserve">Lack of Institutional Autonomy:</w:t>
      </w:r>
      <w:r>
        <w:t xml:space="preserve"> </w:t>
      </w:r>
      <w:r>
        <w:t xml:space="preserve">Government policies sometimes prioritize short-term political goals over long-term academic freedom.</w:t>
      </w:r>
    </w:p>
    <w:bookmarkEnd w:id="25"/>
    <w:bookmarkStart w:id="26" w:name="recommendations"/>
    <w:p>
      <w:pPr>
        <w:pStyle w:val="Heading2"/>
      </w:pPr>
      <w:r>
        <w:t xml:space="preserve">Recommendations</w:t>
      </w:r>
    </w:p>
    <w:p>
      <w:pPr>
        <w:pStyle w:val="FirstParagraph"/>
      </w:pPr>
      <w:r>
        <w:t xml:space="preserve">To strengthen the role of academic researchers in Algiers and beyond, the following measures are proposed:</w:t>
      </w:r>
    </w:p>
    <w:p>
      <w:pPr>
        <w:numPr>
          <w:ilvl w:val="0"/>
          <w:numId w:val="1003"/>
        </w:numPr>
        <w:pStyle w:val="Compact"/>
      </w:pPr>
      <w:r>
        <w:rPr>
          <w:bCs/>
          <w:b/>
        </w:rPr>
        <w:t xml:space="preserve">Increased Government Investment:</w:t>
      </w:r>
      <w:r>
        <w:t xml:space="preserve"> </w:t>
      </w:r>
      <w:r>
        <w:t xml:space="preserve">Allocate more resources to research institutions and provide tax incentives for private-sector partnerships.</w:t>
      </w:r>
    </w:p>
    <w:p>
      <w:pPr>
        <w:numPr>
          <w:ilvl w:val="0"/>
          <w:numId w:val="1003"/>
        </w:numPr>
        <w:pStyle w:val="Compact"/>
      </w:pPr>
      <w:r>
        <w:rPr>
          <w:bCs/>
          <w:b/>
        </w:rPr>
        <w:t xml:space="preserve">Simplified Bureaucratic Procedures:</w:t>
      </w:r>
      <w:r>
        <w:t xml:space="preserve"> </w:t>
      </w:r>
      <w:r>
        <w:t xml:space="preserve">Streamline grant applications and project approvals to reduce administrative burdens.</w:t>
      </w:r>
    </w:p>
    <w:p>
      <w:pPr>
        <w:numPr>
          <w:ilvl w:val="0"/>
          <w:numId w:val="1003"/>
        </w:numPr>
        <w:pStyle w:val="Compact"/>
      </w:pPr>
      <w:r>
        <w:rPr>
          <w:bCs/>
          <w:b/>
        </w:rPr>
        <w:t xml:space="preserve">Fostering International Collaboration:</w:t>
      </w:r>
      <w:r>
        <w:t xml:space="preserve"> </w:t>
      </w:r>
      <w:r>
        <w:t xml:space="preserve">Establish exchange programs with European and African universities to enhance global research networks.</w:t>
      </w:r>
    </w:p>
    <w:bookmarkEnd w:id="26"/>
    <w:bookmarkStart w:id="27" w:name="conclusion"/>
    <w:p>
      <w:pPr>
        <w:pStyle w:val="Heading2"/>
      </w:pPr>
      <w:r>
        <w:t xml:space="preserve">Conclusion</w:t>
      </w:r>
    </w:p>
    <w:p>
      <w:pPr>
        <w:pStyle w:val="FirstParagraph"/>
      </w:pPr>
      <w:r>
        <w:t xml:space="preserve">The Master Thesis underscores the indispensable role of academic researchers in driving innovation and addressing societal challenges in Algeria’s capital, Algiers. While systemic barriers persist, their resilience and adaptability offer hope for a more dynamic research landscape. By prioritizing academic freedom, funding transparency, and international engagement, Algeria can harness the potential of its researchers to achieve sustainable development goals.</w:t>
      </w:r>
    </w:p>
    <w:bookmarkEnd w:id="27"/>
    <w:bookmarkStart w:id="28" w:name="references"/>
    <w:p>
      <w:pPr>
        <w:pStyle w:val="Heading2"/>
      </w:pPr>
      <w:r>
        <w:t xml:space="preserve">References</w:t>
      </w:r>
    </w:p>
    <w:p>
      <w:pPr>
        <w:pStyle w:val="FirstParagraph"/>
      </w:pPr>
      <w:r>
        <w:t xml:space="preserve">Boumedienne, M. (2015). *Algerian Higher Education: Post-Colonial Legacies and Modern Challenges*. Paris: Editions du CNRS.</w:t>
      </w:r>
      <w:r>
        <w:br/>
      </w:r>
      <w:r>
        <w:t xml:space="preserve">Algeria Ministry of Higher Education. (2021). *Annual Report on Research Funding in Algeria*. Algiers.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Academic Researchers in Algeria's Capital, Algiers</dc:title>
  <dc:creator/>
  <dc:language>en</dc:language>
  <cp:keywords/>
  <dcterms:created xsi:type="dcterms:W3CDTF">2026-07-19T05:15:17Z</dcterms:created>
  <dcterms:modified xsi:type="dcterms:W3CDTF">2026-07-19T05:15:17Z</dcterms:modified>
</cp:coreProperties>
</file>

<file path=docProps/custom.xml><?xml version="1.0" encoding="utf-8"?>
<Properties xmlns="http://schemas.openxmlformats.org/officeDocument/2006/custom-properties" xmlns:vt="http://schemas.openxmlformats.org/officeDocument/2006/docPropsVTypes"/>
</file>