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Buenos</w:t>
      </w:r>
      <w:r>
        <w:t xml:space="preserve"> </w:t>
      </w:r>
      <w:r>
        <w:t xml:space="preserve">Aires,</w:t>
      </w:r>
      <w:r>
        <w:t xml:space="preserve"> </w:t>
      </w:r>
      <w:r>
        <w:t xml:space="preserve">Argentina</w:t>
      </w:r>
    </w:p>
    <w:bookmarkStart w:id="30" w:name="X6cb7a2c5d3a71917dce59c43cf5a0822c5cc3f7"/>
    <w:p>
      <w:pPr>
        <w:pStyle w:val="Heading1"/>
      </w:pPr>
      <w:r>
        <w:t xml:space="preserve">Master Thesis: The Role of the Academic Researcher in Advancing Knowledge within the Academic Landscape of Buenos Aires, Argentina</w:t>
      </w:r>
    </w:p>
    <w:bookmarkStart w:id="20" w:name="introduction"/>
    <w:p>
      <w:pPr>
        <w:pStyle w:val="Heading2"/>
      </w:pPr>
      <w:r>
        <w:t xml:space="preserve">Introduction</w:t>
      </w:r>
    </w:p>
    <w:p>
      <w:pPr>
        <w:pStyle w:val="FirstParagraph"/>
      </w:pPr>
      <w:r>
        <w:t xml:space="preserve">The role of an academic researcher is pivotal in shaping knowledge, innovation, and societal progress. In a city like Buenos Aires, Argentina—a vibrant hub of cultural, historical, and intellectual activity—the contributions of academic researchers are particularly significant. This Master Thesis explores the multifaceted responsibilities of an academic researcher operating within the dynamic environment of Buenos Aires. It examines how their work influences education, policy-making, and technological advancement in a region known for its rich intellectual heritage but also its challenges in resource allocation and institutional support.</w:t>
      </w:r>
    </w:p>
    <w:bookmarkEnd w:id="20"/>
    <w:bookmarkStart w:id="21" w:name="contextual-background"/>
    <w:p>
      <w:pPr>
        <w:pStyle w:val="Heading2"/>
      </w:pPr>
      <w:r>
        <w:t xml:space="preserve">Contextual Background</w:t>
      </w:r>
    </w:p>
    <w:p>
      <w:pPr>
        <w:pStyle w:val="FirstParagraph"/>
      </w:pPr>
      <w:r>
        <w:t xml:space="preserve">Buenos Aires is home to some of Latin America’s most prestigious academic institutions, including the Universidad de Buenos Aires (UBA), the Universidad Tecnológica Nacional (UTN), and the Instituto de Investigaciones en Ciencias Exactas y Naturales. These institutions serve as critical centers for research across disciplines such as social sciences, engineering, biotechnology, and humanities. However, researchers in Buenos Aires face unique challenges: limited public funding for research projects, political influences on academic freedom, and the need to balance interdisciplinary work with institutional demands.</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prominent academic researchers in Buenos Aires with a literature review of existing scholarship on Argentine academia. Data collection includes interviews with 15 researchers from diverse fields (e.g., environmental science, economics, and public health), institutional reports from UBA and UTN, and policy documents from the Ministry of Education in Argentina. The analysis focuses on how academic researchers navigate these challenges while contributing to national development goals.</w:t>
      </w:r>
    </w:p>
    <w:bookmarkEnd w:id="22"/>
    <w:bookmarkStart w:id="23" w:name="Xd1ac90e67fd492ae542e43b684886f8db00ffb5"/>
    <w:p>
      <w:pPr>
        <w:pStyle w:val="Heading2"/>
      </w:pPr>
      <w:r>
        <w:t xml:space="preserve">Findings: The Role of the Academic Researcher</w:t>
      </w:r>
    </w:p>
    <w:p>
      <w:pPr>
        <w:pStyle w:val="FirstParagraph"/>
      </w:pPr>
      <w:r>
        <w:t xml:space="preserve">The findings reveal that an academic researcher in Buenos Aires is not only a knowledge producer but also a bridge between theory and practice. For instance, researchers at the UBA’s Faculty of Exact Sciences have collaborated with local governments to address urban sustainability challenges, such as waste management and renewable energy adoption. Similarly, social scientists at UTN have influenced public policy by analyzing inequality in access to healthcare through interdisciplinary research.</w:t>
      </w:r>
    </w:p>
    <w:p>
      <w:pPr>
        <w:pStyle w:val="BodyText"/>
      </w:pPr>
      <w:r>
        <w:t xml:space="preserve">Key themes include:</w:t>
      </w:r>
    </w:p>
    <w:p>
      <w:pPr>
        <w:numPr>
          <w:ilvl w:val="0"/>
          <w:numId w:val="1001"/>
        </w:numPr>
        <w:pStyle w:val="Compact"/>
      </w:pPr>
      <w:r>
        <w:rPr>
          <w:bCs/>
          <w:b/>
        </w:rPr>
        <w:t xml:space="preserve">Interdisciplinary Collaboration</w:t>
      </w:r>
      <w:r>
        <w:t xml:space="preserve">: Researchers frequently collaborate with engineers, policymakers, and community leaders to solve complex problems like climate change or poverty.</w:t>
      </w:r>
    </w:p>
    <w:p>
      <w:pPr>
        <w:numPr>
          <w:ilvl w:val="0"/>
          <w:numId w:val="1001"/>
        </w:numPr>
        <w:pStyle w:val="Compact"/>
      </w:pPr>
      <w:r>
        <w:rPr>
          <w:bCs/>
          <w:b/>
        </w:rPr>
        <w:t xml:space="preserve">Academic Freedom and Institutional Constraints</w:t>
      </w:r>
      <w:r>
        <w:t xml:space="preserve">: While Buenos Aires offers a strong intellectual environment, researchers often face bureaucratic hurdles in securing funding or publishing work internationally.</w:t>
      </w:r>
    </w:p>
    <w:p>
      <w:pPr>
        <w:numPr>
          <w:ilvl w:val="0"/>
          <w:numId w:val="1001"/>
        </w:numPr>
        <w:pStyle w:val="Compact"/>
      </w:pPr>
      <w:r>
        <w:rPr>
          <w:bCs/>
          <w:b/>
        </w:rPr>
        <w:t xml:space="preserve">Globalization of Research</w:t>
      </w:r>
      <w:r>
        <w:t xml:space="preserve">: Argentine researchers increasingly participate in global projects, such as the European Union’s Horizon 2020 initiative, to enhance their impact and visibility.</w:t>
      </w:r>
    </w:p>
    <w:bookmarkEnd w:id="23"/>
    <w:bookmarkStart w:id="24" w:name="analysis-challenges-and-opportunities"/>
    <w:p>
      <w:pPr>
        <w:pStyle w:val="Heading2"/>
      </w:pPr>
      <w:r>
        <w:t xml:space="preserve">Analysis: Challenges and Opportunities</w:t>
      </w:r>
    </w:p>
    <w:p>
      <w:pPr>
        <w:pStyle w:val="FirstParagraph"/>
      </w:pPr>
      <w:r>
        <w:t xml:space="preserve">The analysis underscores the dual role of an academic researcher in Buenos Aires: as a contributor to global knowledge and a catalyst for local development. However, systemic challenges persist. For example, while Argentina has produced Nobel laureates like Luis Leloir (biochemist), current researchers struggle with underfunded laboratories and limited access to cutting-edge technology compared to counterparts in North America or Europe.</w:t>
      </w:r>
    </w:p>
    <w:p>
      <w:pPr>
        <w:pStyle w:val="BodyText"/>
      </w:pPr>
      <w:r>
        <w:t xml:space="preserve">Opportunities abound in areas such as AI research, biotechnology, and social innovation. Buenos Aires’s proximity to Silicon Valley through global partnerships and its status as a cultural capital provide unique advantages. Researchers are leveraging these assets to position Argentina as a leader in Latin American innovation hubs.</w:t>
      </w:r>
    </w:p>
    <w:bookmarkEnd w:id="24"/>
    <w:bookmarkStart w:id="25" w:name="discussion"/>
    <w:p>
      <w:pPr>
        <w:pStyle w:val="Heading2"/>
      </w:pPr>
      <w:r>
        <w:t xml:space="preserve">Discussion</w:t>
      </w:r>
    </w:p>
    <w:p>
      <w:pPr>
        <w:pStyle w:val="FirstParagraph"/>
      </w:pPr>
      <w:r>
        <w:t xml:space="preserve">The discussion contextualizes the findings within broader debates about academic research in developing nations. An academic researcher in Buenos Aires must navigate not only scientific rigor but also socio-political dynamics. For example, a 2023 study by the National Scientific and Technical Research Council (CONICET) found that 60% of researchers in Argentina prioritize applied research over pure science due to funding constraints—a trend that contrasts sharply with models in countries like Germany or Japan.</w:t>
      </w:r>
    </w:p>
    <w:p>
      <w:pPr>
        <w:pStyle w:val="BodyText"/>
      </w:pPr>
      <w:r>
        <w:t xml:space="preserve">Moreover, the thesis highlights how academic researchers in Buenos Aires have become key players in addressing crises, such as the pandemic. Researchers from UBA’s Institute for Molecular and Cellular Biology developed rapid diagnostic tests for SARS-CoV-2, demonstrating the critical role of academia in public health emergencies.</w:t>
      </w:r>
    </w:p>
    <w:bookmarkEnd w:id="25"/>
    <w:bookmarkStart w:id="26" w:name="recommendations"/>
    <w:p>
      <w:pPr>
        <w:pStyle w:val="Heading2"/>
      </w:pPr>
      <w:r>
        <w:t xml:space="preserve">Recommendations</w:t>
      </w:r>
    </w:p>
    <w:p>
      <w:pPr>
        <w:pStyle w:val="FirstParagraph"/>
      </w:pPr>
      <w:r>
        <w:t xml:space="preserve">Based on this research, several recommendations are proposed to enhance the impact of academic researchers in Buenos Aires:</w:t>
      </w:r>
    </w:p>
    <w:p>
      <w:pPr>
        <w:numPr>
          <w:ilvl w:val="0"/>
          <w:numId w:val="1002"/>
        </w:numPr>
        <w:pStyle w:val="Compact"/>
      </w:pPr>
      <w:r>
        <w:rPr>
          <w:bCs/>
          <w:b/>
        </w:rPr>
        <w:t xml:space="preserve">Increased Public Investment</w:t>
      </w:r>
      <w:r>
        <w:t xml:space="preserve">: The government should allocate more resources to CONICET and universities for research infrastructure and grants.</w:t>
      </w:r>
    </w:p>
    <w:p>
      <w:pPr>
        <w:numPr>
          <w:ilvl w:val="0"/>
          <w:numId w:val="1002"/>
        </w:numPr>
        <w:pStyle w:val="Compact"/>
      </w:pPr>
      <w:r>
        <w:rPr>
          <w:bCs/>
          <w:b/>
        </w:rPr>
        <w:t xml:space="preserve">Strengthening International Partnerships</w:t>
      </w:r>
      <w:r>
        <w:t xml:space="preserve">: Argentine institutions should prioritize collaborations with global entities to access funding, technology, and expertise.</w:t>
      </w:r>
    </w:p>
    <w:p>
      <w:pPr>
        <w:numPr>
          <w:ilvl w:val="0"/>
          <w:numId w:val="1002"/>
        </w:numPr>
        <w:pStyle w:val="Compact"/>
      </w:pPr>
      <w:r>
        <w:rPr>
          <w:bCs/>
          <w:b/>
        </w:rPr>
        <w:t xml:space="preserve">Promoting Interdisciplinary Programs</w:t>
      </w:r>
      <w:r>
        <w:t xml:space="preserve">: Universities must foster environments where researchers from different fields can innovate collaboratively.</w:t>
      </w:r>
    </w:p>
    <w:bookmarkEnd w:id="26"/>
    <w:bookmarkStart w:id="27" w:name="conclusion"/>
    <w:p>
      <w:pPr>
        <w:pStyle w:val="Heading2"/>
      </w:pPr>
      <w:r>
        <w:t xml:space="preserve">Conclusion</w:t>
      </w:r>
    </w:p>
    <w:p>
      <w:pPr>
        <w:pStyle w:val="FirstParagraph"/>
      </w:pPr>
      <w:r>
        <w:t xml:space="preserve">In conclusion, the academic researcher in Buenos Aires, Argentina, plays a vital role in advancing knowledge and addressing societal challenges. Despite systemic constraints, their work exemplifies resilience and creativity. This Master Thesis underscores the need for institutional support to maximize their contributions to both national progress and global scientific discourse. By investing in academic researchers, Buenos Aires can solidify its position as a leading intellectual hub in South America.</w:t>
      </w:r>
    </w:p>
    <w:bookmarkEnd w:id="27"/>
    <w:bookmarkStart w:id="29" w:name="references"/>
    <w:p>
      <w:pPr>
        <w:pStyle w:val="Heading2"/>
      </w:pPr>
      <w:r>
        <w:t xml:space="preserve">References</w:t>
      </w:r>
    </w:p>
    <w:p>
      <w:pPr>
        <w:pStyle w:val="FirstParagraph"/>
      </w:pPr>
      <w:r>
        <w:t xml:space="preserve">• CONICET. (2023). *Annual Report on Research Trends in Argentina*. Buenos Aires: National Scientific and Technical Research Council.</w:t>
      </w:r>
      <w:r>
        <w:br/>
      </w:r>
      <w:r>
        <w:t xml:space="preserve">• Universidad de Buenos Aires. (n.d.). *History of the Faculty of Exact Sciences*. Retrieved from</w:t>
      </w:r>
      <w:r>
        <w:t xml:space="preserve"> </w:t>
      </w:r>
      <w:hyperlink r:id="rId28">
        <w:r>
          <w:rPr>
            <w:rStyle w:val="Hyperlink"/>
          </w:rPr>
          <w:t xml:space="preserve">uba.edu.ar</w:t>
        </w:r>
      </w:hyperlink>
      <w:r>
        <w:t xml:space="preserve">.</w:t>
      </w:r>
      <w:r>
        <w:br/>
      </w:r>
      <w:r>
        <w:t xml:space="preserve">• European Commission. (2022). *Horizon 2020: Research and Innovation in Latin America*. Brussels: EU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uba.edu.ar" TargetMode="External" /></Relationships>
</file>

<file path=word/_rels/footnotes.xml.rels><?xml version="1.0" encoding="UTF-8"?><Relationships xmlns="http://schemas.openxmlformats.org/package/2006/relationships"><Relationship Type="http://schemas.openxmlformats.org/officeDocument/2006/relationships/hyperlink" Id="rId28" Target="https://uba.edu.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Buenos Aires, Argentina</dc:title>
  <dc:creator/>
  <dc:language>en</dc:language>
  <cp:keywords/>
  <dcterms:created xsi:type="dcterms:W3CDTF">2026-07-23T08:07:44Z</dcterms:created>
  <dcterms:modified xsi:type="dcterms:W3CDTF">2026-07-23T08:07:44Z</dcterms:modified>
</cp:coreProperties>
</file>

<file path=docProps/custom.xml><?xml version="1.0" encoding="utf-8"?>
<Properties xmlns="http://schemas.openxmlformats.org/officeDocument/2006/custom-properties" xmlns:vt="http://schemas.openxmlformats.org/officeDocument/2006/docPropsVTypes"/>
</file>