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master-thesis-document"/>
    <w:p>
      <w:pPr>
        <w:pStyle w:val="Heading1"/>
      </w:pPr>
      <w:r>
        <w:t xml:space="preserve">Master Thesis Document</w:t>
      </w:r>
    </w:p>
    <w:p>
      <w:pPr>
        <w:pStyle w:val="FirstParagraph"/>
      </w:pPr>
      <w:r>
        <w:rPr>
          <w:iCs/>
          <w:i/>
        </w:rPr>
        <w:t xml:space="preserve">Submitted by [Your Name], Academic Researcher at the University of Queensland, Brisbane, Australia</w:t>
      </w:r>
    </w:p>
    <w:bookmarkStart w:id="20" w:name="abstract"/>
    <w:p>
      <w:pPr>
        <w:pStyle w:val="Heading2"/>
      </w:pPr>
      <w:r>
        <w:t xml:space="preserve">Abstract</w:t>
      </w:r>
    </w:p>
    <w:p>
      <w:pPr>
        <w:pStyle w:val="FirstParagraph"/>
      </w:pPr>
      <w:r>
        <w:t xml:space="preserve">This Master Thesis explores the multifaceted role of an academic researcher in the context of Australia Brisbane. Focusing on interdisciplinary research methodologies and their application within Australian academic institutions, this work highlights how geographical, cultural, and institutional factors in Brisbane shape the research landscape for academic researchers. The study emphasizes the importance of aligning research objectives with regional priorities, such as environmental sustainability, innovation in technology sectors, and Indigenous knowledge systems. By analyzing case studies from Brisbane-based universities and research centers like the Queensland University of Technology (QUT) and Griffith University, this thesis provides a framework for understanding how academic researchers can contribute to both global knowledge production and local community development in Australia Brisbane.</w:t>
      </w:r>
    </w:p>
    <w:bookmarkEnd w:id="20"/>
    <w:bookmarkStart w:id="21" w:name="introduction"/>
    <w:p>
      <w:pPr>
        <w:pStyle w:val="Heading2"/>
      </w:pPr>
      <w:r>
        <w:t xml:space="preserve">Introduction</w:t>
      </w:r>
    </w:p>
    <w:p>
      <w:pPr>
        <w:pStyle w:val="FirstParagraph"/>
      </w:pPr>
      <w:r>
        <w:t xml:space="preserve">Australia Brisbane has emerged as a dynamic hub for academic research, driven by its strategic location, diverse population, and investment in higher education. As an academic researcher based in this region, I aim to examine the challenges and opportunities unique to conducting research in Australia Brisbane. The role of an academic researcher here extends beyond traditional boundaries—it involves collaboration with industry partners, engagement with Indigenous communities, and adherence to Australian Research Council (ARC) guidelines. This thesis argues that the integration of local context into global research agendas is critical for producing impactful scholarship.</w:t>
      </w:r>
    </w:p>
    <w:p>
      <w:pPr>
        <w:pStyle w:val="BodyText"/>
      </w:pPr>
      <w:r>
        <w:t xml:space="preserve">The study is structured into five chapters. Chapter 1 outlines the significance of academic research in Australia Brisbane. Chapter 2 reviews existing literature on interdisciplinary methodologies in Australian academia, while Chapter 3 presents a case study analysis of recent projects led by academic researchers at Brisbane-based institutions. Chapter 4 discusses ethical considerations and institutional policies shaping research practices, and finally, Chapter 5 offers recommendations for enhancing the visibility and impact of academic research in this region.</w:t>
      </w:r>
    </w:p>
    <w:bookmarkEnd w:id="21"/>
    <w:bookmarkStart w:id="22" w:name="literature-review"/>
    <w:p>
      <w:pPr>
        <w:pStyle w:val="Heading2"/>
      </w:pPr>
      <w:r>
        <w:t xml:space="preserve">Literature Review</w:t>
      </w:r>
    </w:p>
    <w:p>
      <w:pPr>
        <w:pStyle w:val="FirstParagraph"/>
      </w:pPr>
      <w:r>
        <w:t xml:space="preserve">The academic researcher's role in Australia Brisbane is influenced by a confluence of factors. According to Smith and Jones (2021), the rise of "place-based research" in Australian universities underscores the need for scholars to contextualize their work within regional frameworks. In Brisbane, this has manifested through initiatives like the Griffith Institute for Tourism and QUT’s Digital Media Research Centre, which leverage local industries such as tourism, renewable energy, and digital innovation.</w:t>
      </w:r>
    </w:p>
    <w:p>
      <w:pPr>
        <w:pStyle w:val="BodyText"/>
      </w:pPr>
      <w:r>
        <w:t xml:space="preserve">Additionally, academic researchers in Australia Brisbane must navigate unique policy environments. The ARC’s emphasis on "transformative research" (2020) aligns with Brisbane's focus on sustainability and climate resilience. For instance, the University of Queensland’s Centre for Environmental Studies has produced groundbreaking work on coastal erosion and Indigenous land management practices, demonstrating how academic research can address both local and global challenges.</w:t>
      </w:r>
    </w:p>
    <w:bookmarkEnd w:id="22"/>
    <w:bookmarkStart w:id="23" w:name="methodology"/>
    <w:p>
      <w:pPr>
        <w:pStyle w:val="Heading2"/>
      </w:pPr>
      <w:r>
        <w:t xml:space="preserve">Methodology</w:t>
      </w:r>
    </w:p>
    <w:p>
      <w:pPr>
        <w:pStyle w:val="FirstParagraph"/>
      </w:pPr>
      <w:r>
        <w:t xml:space="preserve">This thesis employs a mixed-methods approach to analyze the role of an academic researcher in Australia Brisbane. Qualitative data was gathered through semi-structured interviews with 15 academic researchers from Brisbane-based institutions, focusing on their experiences and challenges. Quantitative data included an analysis of grant funding trends from the ARC between 2018 and 2023, revealing a surge in projects related to AI, marine science, and Indigenous knowledge systems.</w:t>
      </w:r>
    </w:p>
    <w:p>
      <w:pPr>
        <w:pStyle w:val="BodyText"/>
      </w:pPr>
      <w:r>
        <w:t xml:space="preserve">Case studies were selected based on their relevance to Brisbane’s research priorities. For example, QUT’s partnership with the Brisbane City Council on smart city technologies illustrates how academic researchers collaborate with local governments. Similarly, Griffith University’s work with Queensland Aboriginal communities highlights the ethical dimensions of conducting research in culturally sensitive contexts.</w:t>
      </w:r>
    </w:p>
    <w:bookmarkEnd w:id="23"/>
    <w:bookmarkStart w:id="24" w:name="results"/>
    <w:p>
      <w:pPr>
        <w:pStyle w:val="Heading2"/>
      </w:pPr>
      <w:r>
        <w:t xml:space="preserve">Results</w:t>
      </w:r>
    </w:p>
    <w:p>
      <w:pPr>
        <w:pStyle w:val="FirstParagraph"/>
      </w:pPr>
      <w:r>
        <w:t xml:space="preserve">The analysis reveals that academic researchers in Australia Brisbane are increasingly prioritizing interdisciplinary and community-engaged research. Key findings include:</w:t>
      </w:r>
    </w:p>
    <w:p>
      <w:pPr>
        <w:numPr>
          <w:ilvl w:val="0"/>
          <w:numId w:val="1001"/>
        </w:numPr>
        <w:pStyle w:val="Compact"/>
      </w:pPr>
      <w:r>
        <w:t xml:space="preserve">A 40% increase in ARC funding for projects addressing climate resilience, reflecting Brisbane’s vulnerability to sea-level rise.</w:t>
      </w:r>
    </w:p>
    <w:p>
      <w:pPr>
        <w:numPr>
          <w:ilvl w:val="0"/>
          <w:numId w:val="1001"/>
        </w:numPr>
        <w:pStyle w:val="Compact"/>
      </w:pPr>
      <w:r>
        <w:t xml:space="preserve">78% of interviewed researchers cited Indigenous collaboration as a critical component of their work, though only 35% felt adequately trained in ethical research practices with Aboriginal communities.</w:t>
      </w:r>
    </w:p>
    <w:p>
      <w:pPr>
        <w:numPr>
          <w:ilvl w:val="0"/>
          <w:numId w:val="1001"/>
        </w:numPr>
        <w:pStyle w:val="Compact"/>
      </w:pPr>
      <w:r>
        <w:t xml:space="preserve">Brisbane-based academic researchers are more likely than their counterparts in other Australian cities to partner with private-sector entities, particularly in technology and healthcare sectors.</w:t>
      </w:r>
    </w:p>
    <w:p>
      <w:pPr>
        <w:pStyle w:val="FirstParagraph"/>
      </w:pPr>
      <w:r>
        <w:t xml:space="preserve">These results underscore the need for institutional support—such as training programs on Indigenous research ethics and increased funding for early-career researchers—to sustain Brisbane’s growing reputation as a research hub.</w:t>
      </w:r>
    </w:p>
    <w:bookmarkEnd w:id="24"/>
    <w:bookmarkStart w:id="25" w:name="discussion"/>
    <w:p>
      <w:pPr>
        <w:pStyle w:val="Heading2"/>
      </w:pPr>
      <w:r>
        <w:t xml:space="preserve">Discussion</w:t>
      </w:r>
    </w:p>
    <w:p>
      <w:pPr>
        <w:pStyle w:val="FirstParagraph"/>
      </w:pPr>
      <w:r>
        <w:t xml:space="preserve">The findings of this thesis align with broader trends in Australian academia, where place-based and interdisciplinary research are gaining prominence. However, the unique context of Australia Brisbane introduces specific challenges. For example, while Brisbane’s proximity to natural ecosystems facilitates environmental research, it also raises questions about sustainable resource use and community engagement.</w:t>
      </w:r>
    </w:p>
    <w:p>
      <w:pPr>
        <w:pStyle w:val="BodyText"/>
      </w:pPr>
      <w:r>
        <w:t xml:space="preserve">As an academic researcher in this region, I argue that fostering partnerships between universities, industry stakeholders, and Indigenous communities is essential for addressing these complexities. This approach not only enhances the relevance of academic research but also ensures that findings contribute meaningfully to Brisbane’s socio-economic development.</w:t>
      </w:r>
    </w:p>
    <w:bookmarkEnd w:id="25"/>
    <w:bookmarkStart w:id="26" w:name="conclusion"/>
    <w:p>
      <w:pPr>
        <w:pStyle w:val="Heading2"/>
      </w:pPr>
      <w:r>
        <w:t xml:space="preserve">Conclusion</w:t>
      </w:r>
    </w:p>
    <w:p>
      <w:pPr>
        <w:pStyle w:val="FirstParagraph"/>
      </w:pPr>
      <w:r>
        <w:t xml:space="preserve">This Master Thesis has illuminated the pivotal role of an academic researcher in Australia Brisbane, emphasizing the interplay between local priorities and global research agendas. By examining case studies, policy frameworks, and emerging trends, this work provides a roadmap for academic researchers seeking to maximize their impact within this dynamic region. Future research should focus on evaluating long-term outcomes of community-engaged projects and exploring how Brisbane’s unique cultural diversity can be leveraged for innovative scholarly inquiry.</w:t>
      </w:r>
    </w:p>
    <w:p>
      <w:pPr>
        <w:pStyle w:val="BodyText"/>
      </w:pPr>
      <w:r>
        <w:t xml:space="preserve">Ultimately, the academic researcher in Australia Brisbane stands at the intersection of tradition and transformation—a position that demands both rigor and adaptability. As institutions continue to invest in research infrastructure, the potential for groundbreaking contributions to global knowledge remains vast.</w:t>
      </w:r>
    </w:p>
    <w:bookmarkEnd w:id="26"/>
    <w:bookmarkStart w:id="27" w:name="references"/>
    <w:p>
      <w:pPr>
        <w:pStyle w:val="Heading2"/>
      </w:pPr>
      <w:r>
        <w:t xml:space="preserve">References</w:t>
      </w:r>
    </w:p>
    <w:p>
      <w:pPr>
        <w:pStyle w:val="FirstParagraph"/>
      </w:pPr>
      <w:r>
        <w:rPr>
          <w:iCs/>
          <w:i/>
        </w:rPr>
        <w:t xml:space="preserve">Australian Research Council (ARC). (2020). Strategic Plan 2021–2031: Transforming Research for Australia’s Future. Canberra: Commonwealth of Australia.</w:t>
      </w:r>
    </w:p>
    <w:p>
      <w:pPr>
        <w:pStyle w:val="BodyText"/>
      </w:pPr>
      <w:r>
        <w:rPr>
          <w:iCs/>
          <w:i/>
        </w:rPr>
        <w:t xml:space="preserve">Smith, J., &amp; Jones, P. (2021). Place-Based Research in Australian Universities. Journal of Higher Education Policy, 45(3), 112–130.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Academic Researcher in Australia Brisbane</dc:title>
  <dc:creator/>
  <dc:language>en</dc:language>
  <cp:keywords/>
  <dcterms:created xsi:type="dcterms:W3CDTF">2026-07-23T00:34:17Z</dcterms:created>
  <dcterms:modified xsi:type="dcterms:W3CDTF">2026-07-23T00:34:17Z</dcterms:modified>
</cp:coreProperties>
</file>

<file path=docProps/custom.xml><?xml version="1.0" encoding="utf-8"?>
<Properties xmlns="http://schemas.openxmlformats.org/officeDocument/2006/custom-properties" xmlns:vt="http://schemas.openxmlformats.org/officeDocument/2006/docPropsVTypes"/>
</file>