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9c2f1982214b1930222f776fbc87ac57c23311d"/>
    <w:p>
      <w:pPr>
        <w:pStyle w:val="Heading1"/>
      </w:pPr>
      <w:r>
        <w:t xml:space="preserve">Master Thesis: The Role of the Academic Researcher in the Context of Brazil São Paulo</w:t>
      </w:r>
    </w:p>
    <w:p>
      <w:pPr>
        <w:pStyle w:val="FirstParagraph"/>
      </w:pPr>
      <w:r>
        <w:t xml:space="preserve">This Master Thesis explores the multifaceted role of an academic researcher within the dynamic educational and scientific landscape of São Paulo, Brazil. As a hub for innovation, research, and higher education in South America, São Paulo provides a unique environment for academic researchers to contribute to both national and international knowledge production. The thesis examines how academic researchers in this region navigate challenges such as funding limitations, institutional pressures, and societal expectations while striving to advance their fields of study.</w:t>
      </w:r>
    </w:p>
    <w:bookmarkStart w:id="20" w:name="X227d6b0c3cc90e46f12634a639e6cdf2c96ef69"/>
    <w:p>
      <w:pPr>
        <w:pStyle w:val="Heading2"/>
      </w:pPr>
      <w:r>
        <w:t xml:space="preserve">Contextualizing São Paulo as a Research Hub</w:t>
      </w:r>
    </w:p>
    <w:p>
      <w:pPr>
        <w:pStyle w:val="FirstParagraph"/>
      </w:pPr>
      <w:r>
        <w:t xml:space="preserve">São Paulo is home to some of the most prestigious universities and research institutions in Brazil, including the University of São Paulo (USP), the University of Campinas (UNICAMP), and the Federal University of São Carlos (UFSCar). These institutions are integral to Brazil’s academic ecosystem and have historically attracted both national and international researchers. However, despite its reputation, São Paulo faces unique challenges in sustaining high-quality research due to political instability, economic fluctuations, and disparities in resource distribution across its vast metropolitan area.</w:t>
      </w:r>
    </w:p>
    <w:p>
      <w:pPr>
        <w:pStyle w:val="BodyText"/>
      </w:pPr>
      <w:r>
        <w:t xml:space="preserve">The state government of São Paulo has made significant investments in research through agencies such as the São Paulo Research Foundation (FAPESP), which funds a wide range of projects from biotechnology to environmental science. As an academic researcher based in this region, one must engage with these funding mechanisms and align their work with both local priorities and global scientific trends. This dual focus is critical for ensuring that research remains relevant to São Paulo’s population while contributing to broader academic discourse.</w:t>
      </w:r>
    </w:p>
    <w:bookmarkEnd w:id="20"/>
    <w:bookmarkStart w:id="21" w:name="the-academic-researchers-dual-identity"/>
    <w:p>
      <w:pPr>
        <w:pStyle w:val="Heading2"/>
      </w:pPr>
      <w:r>
        <w:t xml:space="preserve">The Academic Researcher’s Dual Identity</w:t>
      </w:r>
    </w:p>
    <w:p>
      <w:pPr>
        <w:pStyle w:val="FirstParagraph"/>
      </w:pPr>
      <w:r>
        <w:t xml:space="preserve">An academic researcher in São Paulo operates within a complex framework of responsibilities. On one hand, they are expected to conduct original research that advances their discipline through publications, presentations, and collaborations. On the other hand, they must fulfill teaching duties at universities and engage with students as mentors or advisors. This dual role often creates a tension between time allocation for research versus pedagogical activities.</w:t>
      </w:r>
    </w:p>
    <w:p>
      <w:pPr>
        <w:pStyle w:val="BodyText"/>
      </w:pPr>
      <w:r>
        <w:t xml:space="preserve">Moreover, academic researchers in São Paulo are frequently required to participate in interdisciplinary projects that address pressing social issues, such as urban mobility, public health crises, or climate change mitigation. For instance, recent studies on the impact of air pollution in São Paulo’s megacity have involved collaboration between environmental scientists and public policy experts. Such work underscores the necessity for researchers to build cross-disciplinary networks while maintaining methodological rigor.</w:t>
      </w:r>
    </w:p>
    <w:bookmarkEnd w:id="21"/>
    <w:bookmarkStart w:id="22" w:name="methodology-a-mixed-approach-analysis"/>
    <w:p>
      <w:pPr>
        <w:pStyle w:val="Heading2"/>
      </w:pPr>
      <w:r>
        <w:t xml:space="preserve">Methodology: A Mixed-Approach Analysis</w:t>
      </w:r>
    </w:p>
    <w:p>
      <w:pPr>
        <w:pStyle w:val="FirstParagraph"/>
      </w:pPr>
      <w:r>
        <w:t xml:space="preserve">This thesis employs a mixed-methods approach, combining qualitative interviews with academic researchers from São Paulo with a quantitative analysis of published research outputs. Semi-structured interviews were conducted with 15 academics across various disciplines, including engineering, social sciences, and natural sciences. The questions focused on their perceptions of institutional support, funding challenges, and the impact of socio-political factors on their work.</w:t>
      </w:r>
    </w:p>
    <w:p>
      <w:pPr>
        <w:pStyle w:val="BodyText"/>
      </w:pPr>
      <w:r>
        <w:t xml:space="preserve">Complementing these interviews are data from academic databases (e.g., Scopus and Web of Science) to assess the citation impact of research produced by São Paulo institutions between 2015 and 2023. This data provides insights into the region’s contribution to global knowledge production and identifies gaps that require further exploration.</w:t>
      </w:r>
    </w:p>
    <w:bookmarkEnd w:id="22"/>
    <w:bookmarkStart w:id="23" w:name="X0741bebc71afe2cd9530b89abdf72a774ea6851"/>
    <w:p>
      <w:pPr>
        <w:pStyle w:val="Heading2"/>
      </w:pPr>
      <w:r>
        <w:t xml:space="preserve">Key Findings: Challenges and Opportunities</w:t>
      </w:r>
    </w:p>
    <w:p>
      <w:pPr>
        <w:pStyle w:val="FirstParagraph"/>
      </w:pPr>
      <w:r>
        <w:t xml:space="preserve">One of the most significant findings is the disparity in research funding across São Paulo’s institutions. While leading universities such as USP receive substantial support from federal and state agencies, smaller institutions often struggle to secure resources for long-term projects. This inequity can hinder innovation and limit opportunities for early-career researchers.</w:t>
      </w:r>
    </w:p>
    <w:p>
      <w:pPr>
        <w:pStyle w:val="BodyText"/>
      </w:pPr>
      <w:r>
        <w:t xml:space="preserve">Additionally, academic researchers in São Paulo face challenges related to bureaucratic processes. Grant applications often involve extensive documentation and delays in approval, which can impede the timely execution of research projects. However, many participants highlighted opportunities for growth through international collaborations facilitated by FAPESP’s partnerships with global institutions.</w:t>
      </w:r>
    </w:p>
    <w:p>
      <w:pPr>
        <w:pStyle w:val="BodyText"/>
      </w:pPr>
      <w:r>
        <w:t xml:space="preserve">The thesis also identifies a growing emphasis on applied research in São Paulo, particularly in areas such as renewable energy and digital technology. This trend aligns with Brazil’s national agenda to foster innovation-driven economic development while addressing local needs. For example, the development of smart city initiatives in São Paulo has created new avenues for researchers to contribute to urban planning and sustainable infrastructure.</w:t>
      </w:r>
    </w:p>
    <w:bookmarkEnd w:id="23"/>
    <w:bookmarkStart w:id="24" w:name="implications-for-academic-researchers"/>
    <w:p>
      <w:pPr>
        <w:pStyle w:val="Heading2"/>
      </w:pPr>
      <w:r>
        <w:t xml:space="preserve">Implications for Academic Researchers</w:t>
      </w:r>
    </w:p>
    <w:p>
      <w:pPr>
        <w:pStyle w:val="FirstParagraph"/>
      </w:pPr>
      <w:r>
        <w:t xml:space="preserve">The findings of this thesis suggest that academic researchers in São Paulo must adopt a proactive approach to navigate institutional and financial challenges. This includes leveraging available funding mechanisms, building interdisciplinary teams, and engaging with policymakers to ensure their research addresses societal priorities.</w:t>
      </w:r>
    </w:p>
    <w:p>
      <w:pPr>
        <w:pStyle w:val="BodyText"/>
      </w:pPr>
      <w:r>
        <w:t xml:space="preserve">Furthermore, the role of an academic researcher in São Paulo extends beyond academia. By participating in public debates and community engagement initiatives, researchers can enhance the visibility of science in society while fostering a culture of critical thinking among students and citizens alike.</w:t>
      </w:r>
    </w:p>
    <w:bookmarkEnd w:id="24"/>
    <w:bookmarkStart w:id="25" w:name="conclusion"/>
    <w:p>
      <w:pPr>
        <w:pStyle w:val="Heading2"/>
      </w:pPr>
      <w:r>
        <w:t xml:space="preserve">Conclusion</w:t>
      </w:r>
    </w:p>
    <w:p>
      <w:pPr>
        <w:pStyle w:val="FirstParagraph"/>
      </w:pPr>
      <w:r>
        <w:t xml:space="preserve">In conclusion, this Master Thesis underscores the pivotal role of academic researchers in shaping Brazil’s scientific landscape, with São Paulo serving as a microcosm of both opportunities and challenges. The findings highlight the need for systemic reforms to ensure equitable access to resources and support for research across all institutions in the state. As an academic researcher in São Paulo, one must embrace adaptability, interdisciplinary collaboration, and a commitment to societal impact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Brazil São Paulo</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