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Academic</w:t>
      </w:r>
      <w:r>
        <w:t xml:space="preserve"> </w:t>
      </w:r>
      <w:r>
        <w:t xml:space="preserve">Researcher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6" w:name="X6814fdf90b64a4d28a0227eb8ff11e0328232b9"/>
    <w:p>
      <w:pPr>
        <w:pStyle w:val="Heading1"/>
      </w:pPr>
      <w:r>
        <w:t xml:space="preserve">Master Thesis: The Role of the Academic Researcher in Chile Santiago - A Study of Contributions and Challenges in Higher Education</w:t>
      </w:r>
    </w:p>
    <w:bookmarkStart w:id="20" w:name="abstract"/>
    <w:p>
      <w:pPr>
        <w:pStyle w:val="Heading2"/>
      </w:pPr>
      <w:r>
        <w:t xml:space="preserve">Abstract</w:t>
      </w:r>
    </w:p>
    <w:p>
      <w:pPr>
        <w:pStyle w:val="FirstParagraph"/>
      </w:pPr>
      <w:r>
        <w:t xml:space="preserve">This Master Thesis explores the multifaceted role of academic researchers in the context of higher education institutions located in Santiago, Chile. By examining their contributions to research, teaching, and community engagement, this study highlights how academic researchers navigate systemic challenges such as funding constraints, institutional pressures, and interdisciplinary collaboration. The thesis also evaluates the unique socio-political dynamics of Santiago—a city that serves as a critical hub for innovation and intellectual exchange in Latin America. Through qualitative analysis of case studies from universities like the Universidad de Chile and Pontificia Universidad Católica de Chile, this document argues that academic researchers in Santiago are pivotal to advancing national priorities such as technological development, environmental sustainability, and social equity. The findings underscore the need for policy reforms to support academic researchers in fulfilling their dual roles as scholars and public intellectuals.</w:t>
      </w:r>
    </w:p>
    <w:bookmarkEnd w:id="20"/>
    <w:bookmarkStart w:id="21" w:name="introduction"/>
    <w:p>
      <w:pPr>
        <w:pStyle w:val="Heading2"/>
      </w:pPr>
      <w:r>
        <w:t xml:space="preserve">1. Introduction</w:t>
      </w:r>
    </w:p>
    <w:p>
      <w:pPr>
        <w:pStyle w:val="FirstParagraph"/>
      </w:pPr>
      <w:r>
        <w:t xml:space="preserve">The role of an academic researcher in higher education systems globally is both dynamic and demanding. In Chile, particularly in Santiago, this role is amplified by the city’s status as a regional center for scientific and technological innovation. Santiago hosts some of the country’s most prestigious universities, research institutes, and public institutions that collectively shape national and global discourse on topics ranging from climate change to artificial intelligence. This Master Thesis investigates how academic researchers in Santiago contribute to these efforts while contending with institutional, economic, and cultural barriers unique to Chile’s higher education landscape.</w:t>
      </w:r>
    </w:p>
    <w:p>
      <w:pPr>
        <w:pStyle w:val="BodyText"/>
      </w:pPr>
      <w:r>
        <w:t xml:space="preserve">The study is framed within the broader context of Chile’s post-1980s educational reforms, which prioritized expanding access to higher education and fostering research excellence. However, despite significant investment in infrastructure and academic programs, challenges such as uneven funding distribution between public and private institutions persist. This thesis argues that the academic researcher in Santiago is not merely a producer of knowledge but also a key actor in addressing these systemic inequities through interdisciplinary collaboration, policy advocacy, and community outreach.</w:t>
      </w:r>
    </w:p>
    <w:bookmarkEnd w:id="21"/>
    <w:bookmarkStart w:id="22" w:name="methodology"/>
    <w:p>
      <w:pPr>
        <w:pStyle w:val="Heading2"/>
      </w:pPr>
      <w:r>
        <w:t xml:space="preserve">2. Methodology</w:t>
      </w:r>
    </w:p>
    <w:p>
      <w:pPr>
        <w:pStyle w:val="FirstParagraph"/>
      </w:pPr>
      <w:r>
        <w:t xml:space="preserve">This research employs a qualitative approach, combining case studies, semi-structured interviews with academic researchers in Santiago, and an analysis of institutional reports from universities and funding agencies. The study focuses on three key areas: (1) the impact of national policies on academic research funding, (2) the role of academic researchers in fostering innovation ecosystems in Santiago, and (3) the challenges faced by early-career researchers in navigating Chile’s competitive academic environment.</w:t>
      </w:r>
    </w:p>
    <w:p>
      <w:pPr>
        <w:pStyle w:val="BodyText"/>
      </w:pPr>
      <w:r>
        <w:t xml:space="preserve">Interviews were conducted with 15 academics from institutions such as Universidad de Chile, Pontificia Universidad Católica de Chile, and Universidad Adolfo Ibáñez. These interviews provided insights into how researchers balance teaching responsibilities with grant applications, interdisciplinary projects, and public engagement. Secondary data sources included annual reports from the National Commission for Scientific and Technological Research (CONICYT) and evaluations of research outputs published in indexed journals.</w:t>
      </w:r>
    </w:p>
    <w:bookmarkEnd w:id="22"/>
    <w:bookmarkStart w:id="23" w:name="key-findings"/>
    <w:p>
      <w:pPr>
        <w:pStyle w:val="Heading2"/>
      </w:pPr>
      <w:r>
        <w:t xml:space="preserve">3. Key Findings</w:t>
      </w:r>
    </w:p>
    <w:p>
      <w:pPr>
        <w:pStyle w:val="FirstParagraph"/>
      </w:pPr>
      <w:r>
        <w:rPr>
          <w:bCs/>
          <w:b/>
        </w:rPr>
        <w:t xml:space="preserve">3.1 Contributions to Knowledge Production</w:t>
      </w:r>
      <w:r>
        <w:br/>
      </w:r>
      <w:r>
        <w:t xml:space="preserve">Academic researchers in Santiago have made significant contributions to fields such as environmental science, public health, and engineering. For instance, studies on air quality in Santiago’s metropolitan area by the Universidad de Chile have informed national policies on pollution control. Similarly, research initiatives at Pontificia Universidad Católica de Chile on renewable energy technologies align with Chile’s commitment to achieving carbon neutrality by 2050.</w:t>
      </w:r>
    </w:p>
    <w:p>
      <w:pPr>
        <w:pStyle w:val="BodyText"/>
      </w:pPr>
      <w:r>
        <w:rPr>
          <w:bCs/>
          <w:b/>
        </w:rPr>
        <w:t xml:space="preserve">3.2 Challenges in Funding and Institutional Support</w:t>
      </w:r>
      <w:r>
        <w:br/>
      </w:r>
      <w:r>
        <w:t xml:space="preserve">Despite these achievements, researchers face persistent challenges. Public universities often struggle with underfunding compared to their private counterparts, limiting the scope of research projects. Early-career researchers report difficulties in securing tenure-track positions and competing for national grants from CONICYT. Additionally, the emphasis on publishing in high-impact international journals creates pressure to prioritize global relevance over local issues.</w:t>
      </w:r>
    </w:p>
    <w:p>
      <w:pPr>
        <w:pStyle w:val="BodyText"/>
      </w:pPr>
      <w:r>
        <w:rPr>
          <w:bCs/>
          <w:b/>
        </w:rPr>
        <w:t xml:space="preserve">3.3 Interdisciplinary Collaboration and Community Engagement</w:t>
      </w:r>
      <w:r>
        <w:br/>
      </w:r>
      <w:r>
        <w:t xml:space="preserve">A notable trend among academic researchers in Santiago is their engagement in interdisciplinary projects that address societal challenges. For example, collaborative efforts between engineers, sociologists, and policymakers have led to innovative urban planning solutions in marginalized neighborhoods. These initiatives reflect the growing recognition of the academic researcher’s role as a mediator between academia and public policy.</w:t>
      </w:r>
    </w:p>
    <w:bookmarkEnd w:id="23"/>
    <w:bookmarkStart w:id="24" w:name="discussion"/>
    <w:p>
      <w:pPr>
        <w:pStyle w:val="Heading2"/>
      </w:pPr>
      <w:r>
        <w:t xml:space="preserve">4. Discussion</w:t>
      </w:r>
    </w:p>
    <w:p>
      <w:pPr>
        <w:pStyle w:val="FirstParagraph"/>
      </w:pPr>
      <w:r>
        <w:t xml:space="preserve">The findings of this thesis highlight both the potential and limitations of academic researchers in Santiago. While their work drives innovation and addresses pressing societal issues, systemic barriers such as funding disparities and administrative bottlenecks hinder their effectiveness. The study also reveals a disconnect between national research priorities and the needs of local communities, which can be attributed to institutional structures that prioritize global rankings over localized impact.</w:t>
      </w:r>
    </w:p>
    <w:p>
      <w:pPr>
        <w:pStyle w:val="BodyText"/>
      </w:pPr>
      <w:r>
        <w:t xml:space="preserve">Moreover, the role of academic researchers in shaping public discourse is increasingly critical in a context where misinformation and political polarization threaten scientific consensus. By engaging with media, policymakers, and civil society, researchers in Santiago are helping to bridge this gap. However, this requires institutional support for outreach programs and protections against censorship or ideological interference.</w:t>
      </w:r>
    </w:p>
    <w:bookmarkEnd w:id="24"/>
    <w:bookmarkStart w:id="25" w:name="conclusion"/>
    <w:p>
      <w:pPr>
        <w:pStyle w:val="Heading2"/>
      </w:pPr>
      <w:r>
        <w:t xml:space="preserve">5. Conclusion</w:t>
      </w:r>
    </w:p>
    <w:p>
      <w:pPr>
        <w:pStyle w:val="FirstParagraph"/>
      </w:pPr>
      <w:r>
        <w:t xml:space="preserve">This Master Thesis demonstrates that the academic researcher in Chile Santiago is a vital force for advancing both knowledge and social progress. Their work transcends traditional boundaries, contributing to national development goals while navigating complex institutional dynamics. To fully harness this potential, policymakers must address funding inequities, promote interdisciplinary collaboration, and recognize the importance of community engagement in research.</w:t>
      </w:r>
    </w:p>
    <w:p>
      <w:pPr>
        <w:pStyle w:val="BodyText"/>
      </w:pPr>
      <w:r>
        <w:t xml:space="preserve">Future studies could explore the long-term impact of research initiatives on Santiago’s economy or compare academic researcher experiences in Chile with those in other Latin American cities. Ultimately, this thesis underscores the need to elevate the role of academic researchers as both scholars and agents of change within Chile’s evolving higher education system.</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Academic Researcher in Chile Santiago</dc:title>
  <dc:creator/>
  <dc:language>en</dc:language>
  <cp:keywords/>
  <dcterms:created xsi:type="dcterms:W3CDTF">2026-07-22T15:37:37Z</dcterms:created>
  <dcterms:modified xsi:type="dcterms:W3CDTF">2026-07-22T15:37:37Z</dcterms:modified>
</cp:coreProperties>
</file>

<file path=docProps/custom.xml><?xml version="1.0" encoding="utf-8"?>
<Properties xmlns="http://schemas.openxmlformats.org/officeDocument/2006/custom-properties" xmlns:vt="http://schemas.openxmlformats.org/officeDocument/2006/docPropsVTypes"/>
</file>