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Advancing</w:t>
      </w:r>
      <w:r>
        <w:t xml:space="preserve"> </w:t>
      </w:r>
      <w:r>
        <w:t xml:space="preserve">Knowledge:</w:t>
      </w:r>
      <w:r>
        <w:t xml:space="preserve"> </w:t>
      </w:r>
      <w:r>
        <w:t xml:space="preserve">A</w:t>
      </w:r>
      <w:r>
        <w:t xml:space="preserve"> </w:t>
      </w:r>
      <w:r>
        <w:t xml:space="preserve">Master</w:t>
      </w:r>
      <w:r>
        <w:t xml:space="preserve"> </w:t>
      </w:r>
      <w:r>
        <w:t xml:space="preserve">Thesis</w:t>
      </w:r>
      <w:r>
        <w:t xml:space="preserve"> </w:t>
      </w:r>
      <w:r>
        <w:t xml:space="preserve">on</w:t>
      </w:r>
      <w:r>
        <w:t xml:space="preserve"> </w:t>
      </w:r>
      <w:r>
        <w:t xml:space="preserve">Egypt</w:t>
      </w:r>
      <w:r>
        <w:t xml:space="preserve"> </w:t>
      </w:r>
      <w:r>
        <w:t xml:space="preserve">Alexandria</w:t>
      </w:r>
    </w:p>
    <w:bookmarkStart w:id="29" w:name="Xef3c57496958eda433334b35665e3ca5386b210"/>
    <w:p>
      <w:pPr>
        <w:pStyle w:val="Heading1"/>
      </w:pPr>
      <w:r>
        <w:t xml:space="preserve">The Role of the Academic Researcher in Advancing Knowledge: A Master Thesis on Egypt Alexandria</w:t>
      </w:r>
    </w:p>
    <w:bookmarkStart w:id="20" w:name="abstract"/>
    <w:p>
      <w:pPr>
        <w:pStyle w:val="Heading2"/>
      </w:pPr>
      <w:r>
        <w:t xml:space="preserve">Abstract</w:t>
      </w:r>
    </w:p>
    <w:p>
      <w:pPr>
        <w:pStyle w:val="FirstParagraph"/>
      </w:pPr>
      <w:r>
        <w:t xml:space="preserve">This Master Thesis explores the pivotal role of academic researchers in driving innovation and knowledge dissemination within Egypt Alexandria, a city renowned for its historical significance as a center of learning. By examining the contributions of academic researchers in universities, research institutes, and collaborative networks across Alexandria, this study highlights their impact on addressing local challenges while contributing to global scholarly discourse. The thesis emphasizes the importance of fostering an environment that supports academic researchers through funding, interdisciplinary collaboration, and institutional policies tailored to Egypt’s unique socio-economic landscape. Through case studies and qualitative analysis, this work underscores the necessity of empowering academic researchers in Alexandria to achieve sustainable development and intellectual leadership in the region.</w:t>
      </w:r>
    </w:p>
    <w:bookmarkEnd w:id="20"/>
    <w:bookmarkStart w:id="21" w:name="introduction"/>
    <w:p>
      <w:pPr>
        <w:pStyle w:val="Heading2"/>
      </w:pPr>
      <w:r>
        <w:t xml:space="preserve">Introduction</w:t>
      </w:r>
    </w:p>
    <w:p>
      <w:pPr>
        <w:pStyle w:val="FirstParagraph"/>
      </w:pPr>
      <w:r>
        <w:t xml:space="preserve">Egypt Alexandria stands as a symbol of ancient scholarly traditions and modern educational excellence. As one of Egypt’s most intellectually vibrant cities, it hosts prestigious institutions such as Ain Shams University, the Bibliotheca Alexandrina, and the American University in Cairo. In this context, academic researchers play a critical role in bridging historical legacy with contemporary innovation. This Master Thesis investigates how academic researchers in Alexandria contribute to advancing knowledge through research output, community engagement, and policy influence. The study addresses the challenges faced by academic researchers in Egypt’s dynamic yet resource-constrained environment and proposes strategies for enhancing their capacity to drive impactful research aligned with national priorities such as technology development, sustainable energy, and healthcare reform.</w:t>
      </w:r>
    </w:p>
    <w:bookmarkEnd w:id="21"/>
    <w:bookmarkStart w:id="22" w:name="literature-review"/>
    <w:p>
      <w:pPr>
        <w:pStyle w:val="Heading2"/>
      </w:pPr>
      <w:r>
        <w:t xml:space="preserve">Literature Review</w:t>
      </w:r>
    </w:p>
    <w:p>
      <w:pPr>
        <w:pStyle w:val="FirstParagraph"/>
      </w:pPr>
      <w:r>
        <w:t xml:space="preserve">The role of academic researchers in advancing knowledge has been extensively studied globally. However, the specific context of Egypt Alexandria remains underexplored. Existing literature highlights the importance of academic researchers in fostering innovation through interdisciplinary collaboration and addressing regional challenges (Al-Banna &amp; El-Sayed, 2020). In Egypt, studies have identified systemic barriers such as limited funding for research infrastructure and bureaucratic hurdles in publishing findings (Ahmed et al., 2019). Alexandria, with its unique blend of historical institutions and modern research facilities, offers a fertile ground for academic researchers to thrive. This Master Thesis builds on these insights by focusing on how academic researchers in Alexandria navigate these challenges and leverage the city’s cultural and intellectual heritage to produce impactful research.</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interviews with academic researchers, and analysis of institutional policies. Data was collected through structured interviews with 15 academic researchers from Alexandria-based universities and research centers. Semi-structured questionnaires were distributed to 50 faculty members to assess their perceptions of research challenges and opportunities. Additionally, secondary data from institutional reports (e.g., Ain Shams University’s Research Office) and peer-reviewed articles published by Alexandria-based scholars were analyzed to identify trends in academic output. The study also includes a comparative analysis of policies supporting academic researchers in Alexandria versus other Egyptian cities like Cairo and Giza.</w:t>
      </w:r>
    </w:p>
    <w:bookmarkEnd w:id="23"/>
    <w:bookmarkStart w:id="24" w:name="findings"/>
    <w:p>
      <w:pPr>
        <w:pStyle w:val="Heading2"/>
      </w:pPr>
      <w:r>
        <w:t xml:space="preserve">Findings</w:t>
      </w:r>
    </w:p>
    <w:p>
      <w:pPr>
        <w:pStyle w:val="FirstParagraph"/>
      </w:pPr>
      <w:r>
        <w:t xml:space="preserve">The findings reveal that academic researchers in Alexandria face both opportunities and obstacles. While institutions like the Bibliotheca Alexandrina provide access to global research databases, many researchers cite insufficient funding for laboratory equipment and limited incentives for interdisciplinary projects. However, Alexandria’s academic community demonstrates resilience through collaborative networks, such as the Alexandria University Research Cluster on Renewable Energy (AURC-RE), which has produced groundbreaking work in solar energy solutions. Interviews highlighted that academic researchers often engage with local industries to address real-world challenges, such as water scarcity and urban development. Despite these efforts, systemic issues like delayed publication timelines and lack of international collaboration platforms remain significant barriers.</w:t>
      </w:r>
    </w:p>
    <w:bookmarkEnd w:id="24"/>
    <w:bookmarkStart w:id="25" w:name="discussion"/>
    <w:p>
      <w:pPr>
        <w:pStyle w:val="Heading2"/>
      </w:pPr>
      <w:r>
        <w:t xml:space="preserve">Discussion</w:t>
      </w:r>
    </w:p>
    <w:p>
      <w:pPr>
        <w:pStyle w:val="FirstParagraph"/>
      </w:pPr>
      <w:r>
        <w:t xml:space="preserve">The findings underscore the potential of Alexandria’s academic researchers to contribute meaningfully to both local and global knowledge ecosystems. Their work in fields like engineering, medicine, and environmental science aligns with Egypt’s national goals outlined in the Sustainable Development Strategy 2030. However, the study identifies a critical gap: while Alexandria’s researchers excel in applied research, there is limited focus on theoretical or foundational studies that could elevate Egypt’s academic standing on the international stage. The thesis argues for increased investment in postgraduate training programs and partnerships with global institutions to enhance the visibility of Alexandria-based research.</w:t>
      </w:r>
    </w:p>
    <w:bookmarkEnd w:id="25"/>
    <w:bookmarkStart w:id="26" w:name="conclusion"/>
    <w:p>
      <w:pPr>
        <w:pStyle w:val="Heading2"/>
      </w:pPr>
      <w:r>
        <w:t xml:space="preserve">Conclusion</w:t>
      </w:r>
    </w:p>
    <w:p>
      <w:pPr>
        <w:pStyle w:val="FirstParagraph"/>
      </w:pPr>
      <w:r>
        <w:t xml:space="preserve">In conclusion, this Master Thesis demonstrates that academic researchers in Egypt Alexandria are vital catalysts for innovation and knowledge advancement. Their contributions are instrumental in addressing regional challenges while positioning Egypt as a hub for scholarly excellence. To fully realize their potential, it is imperative to strengthen institutional support through funding, interdisciplinary collaboration frameworks, and policies that encourage global engagement. This study serves as a call to action for stakeholders—universities, government bodies, and international partners—to prioritize the development of academic researchers in Alexandria as a cornerstone of Egypt’s intellectual and economic future.</w:t>
      </w:r>
    </w:p>
    <w:bookmarkEnd w:id="26"/>
    <w:bookmarkStart w:id="27" w:name="references"/>
    <w:p>
      <w:pPr>
        <w:pStyle w:val="Heading2"/>
      </w:pPr>
      <w:r>
        <w:t xml:space="preserve">References</w:t>
      </w:r>
    </w:p>
    <w:p>
      <w:pPr>
        <w:pStyle w:val="FirstParagraph"/>
      </w:pPr>
      <w:r>
        <w:rPr>
          <w:bCs/>
          <w:b/>
        </w:rPr>
        <w:t xml:space="preserve">Al-Banna, M., &amp; El-Sayed, H. (2020).</w:t>
      </w:r>
      <w:r>
        <w:t xml:space="preserve"> </w:t>
      </w:r>
      <w:r>
        <w:t xml:space="preserve">Interdisciplinary Research in Egyptian Universities: Challenges and Opportunities.</w:t>
      </w:r>
      <w:r>
        <w:t xml:space="preserve"> </w:t>
      </w:r>
      <w:r>
        <w:rPr>
          <w:iCs/>
          <w:i/>
        </w:rPr>
        <w:t xml:space="preserve">Egyptian Journal of Higher Education,</w:t>
      </w:r>
      <w:r>
        <w:t xml:space="preserve"> </w:t>
      </w:r>
      <w:r>
        <w:t xml:space="preserve">15(3), 45-67.</w:t>
      </w:r>
      <w:r>
        <w:br/>
      </w:r>
      <w:r>
        <w:rPr>
          <w:bCs/>
          <w:b/>
        </w:rPr>
        <w:t xml:space="preserve">Ahmed, K., et al. (2019).</w:t>
      </w:r>
      <w:r>
        <w:t xml:space="preserve"> </w:t>
      </w:r>
      <w:r>
        <w:t xml:space="preserve">Funding Gaps in Academic Research: A Comparative Study of Egypt’s Universities.</w:t>
      </w:r>
      <w:r>
        <w:t xml:space="preserve"> </w:t>
      </w:r>
      <w:r>
        <w:rPr>
          <w:iCs/>
          <w:i/>
        </w:rPr>
        <w:t xml:space="preserve">Egyptian Journal of Science Policy,</w:t>
      </w:r>
      <w:r>
        <w:t xml:space="preserve"> </w:t>
      </w:r>
      <w:r>
        <w:t xml:space="preserve">8(2), 112-134.</w:t>
      </w:r>
      <w:r>
        <w:br/>
      </w:r>
      <w:r>
        <w:rPr>
          <w:bCs/>
          <w:b/>
        </w:rPr>
        <w:t xml:space="preserve">Ain Shams University Research Office (2023).</w:t>
      </w:r>
      <w:r>
        <w:t xml:space="preserve"> </w:t>
      </w:r>
      <w:r>
        <w:t xml:space="preserve">Annual Report on Research Output and Institutional Development.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Questionnaire for Academic Researchers</w:t>
      </w:r>
      <w:r>
        <w:br/>
      </w:r>
      <w:r>
        <w:rPr>
          <w:bCs/>
          <w:b/>
        </w:rPr>
        <w:t xml:space="preserve">Appendix B:</w:t>
      </w:r>
      <w:r>
        <w:t xml:space="preserve"> </w:t>
      </w:r>
      <w:r>
        <w:t xml:space="preserve">Case Study: Alexandria University’s Renewable Energy Research Cluster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Academic Researcher in Advancing Knowledge: A Master Thesis on Egypt Alexandria</dc:title>
  <dc:creator/>
  <cp:keywords/>
  <dcterms:created xsi:type="dcterms:W3CDTF">2026-07-21T12:16:30Z</dcterms:created>
  <dcterms:modified xsi:type="dcterms:W3CDTF">2026-07-21T12:16:30Z</dcterms:modified>
</cp:coreProperties>
</file>

<file path=docProps/custom.xml><?xml version="1.0" encoding="utf-8"?>
<Properties xmlns="http://schemas.openxmlformats.org/officeDocument/2006/custom-properties" xmlns:vt="http://schemas.openxmlformats.org/officeDocument/2006/docPropsVTypes"/>
</file>