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787ee77065698a28fa5c92d5d89c8282bb6a9ec"/>
    <w:p>
      <w:pPr>
        <w:pStyle w:val="Heading1"/>
      </w:pPr>
      <w:r>
        <w:t xml:space="preserve">Master Thesis: The Role of the Academic Researcher in Advancing Knowledge in Egypt Cairo</w:t>
      </w:r>
    </w:p>
    <w:bookmarkStart w:id="20" w:name="abstract"/>
    <w:p>
      <w:pPr>
        <w:pStyle w:val="Heading2"/>
      </w:pPr>
      <w:r>
        <w:t xml:space="preserve">Abstract</w:t>
      </w:r>
    </w:p>
    <w:p>
      <w:pPr>
        <w:pStyle w:val="FirstParagraph"/>
      </w:pPr>
      <w:r>
        <w:t xml:space="preserve">This Master Thesis explores the critical role of academic researchers in fostering innovation, education, and development within the context of Egypt Cairo. As a hub for higher education and scientific inquiry, Cairo has long been a cornerstone of research activity in the Arab world. This study examines how academic researchers contribute to shaping policies, solving local challenges, and positioning Egypt as a leader in global academic collaboration. By analyzing case studies from Egyptian universities and institutions based in Cairo, this thesis underscores the necessity of nurturing academic talent through robust funding, institutional support, and interdisciplinary approaches.</w:t>
      </w:r>
    </w:p>
    <w:bookmarkEnd w:id="20"/>
    <w:bookmarkStart w:id="21" w:name="introduction"/>
    <w:p>
      <w:pPr>
        <w:pStyle w:val="Heading2"/>
      </w:pPr>
      <w:r>
        <w:t xml:space="preserve">Introduction</w:t>
      </w:r>
    </w:p>
    <w:p>
      <w:pPr>
        <w:pStyle w:val="FirstParagraph"/>
      </w:pPr>
      <w:r>
        <w:t xml:space="preserve">Egypt Cairo stands as a beacon of knowledge and tradition, home to prestigious institutions such as Cairo University, the American University in Cairo (AUC), and the Egyptian Academy of Scientific Research. The Master Thesis presented here investigates how academic researchers operating within this dynamic environment navigate challenges while contributing to national and global advancements. In an era where research is pivotal for economic growth and technological progress, the work of academic researchers in Egypt Cairo becomes indispensable. This thesis argues that their efforts must be amplified through targeted policies, adequate resources, and a culture that prioritizes innovation.</w:t>
      </w:r>
    </w:p>
    <w:bookmarkEnd w:id="21"/>
    <w:bookmarkStart w:id="22" w:name="background"/>
    <w:p>
      <w:pPr>
        <w:pStyle w:val="Heading2"/>
      </w:pPr>
      <w:r>
        <w:t xml:space="preserve">Background</w:t>
      </w:r>
    </w:p>
    <w:p>
      <w:pPr>
        <w:pStyle w:val="FirstParagraph"/>
      </w:pPr>
      <w:r>
        <w:t xml:space="preserve">The academic landscape in Egypt has evolved significantly over the past decade, with Cairo emerging as a critical node for scientific research and higher education. However, despite its historical prominence, the sector faces challenges such as limited funding, infrastructure gaps, and a reliance on international partnerships for advanced research. The role of the Academic Researcher in this context is twofold: to address local issues like water scarcity, urbanization, and healthcare disparities while simultaneously contributing to global academic discourse.</w:t>
      </w:r>
    </w:p>
    <w:bookmarkEnd w:id="22"/>
    <w:bookmarkStart w:id="23" w:name="literature-review"/>
    <w:p>
      <w:pPr>
        <w:pStyle w:val="Heading2"/>
      </w:pPr>
      <w:r>
        <w:t xml:space="preserve">Literature Review</w:t>
      </w:r>
    </w:p>
    <w:p>
      <w:pPr>
        <w:pStyle w:val="FirstParagraph"/>
      </w:pPr>
      <w:r>
        <w:t xml:space="preserve">Existing studies highlight the potential of academic researchers in Egypt Cairo to drive change. For instance, a 2021 study by the Egyptian Ministry of Higher Education emphasized that Cairo-based researchers are at the forefront of renewable energy projects and AI development. However, gaps remain in how these contributions are institutionalized or scaled up. This Master Thesis seeks to fill this gap by proposing frameworks for sustainable research ecosystems in Egypt Cairo.</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academic researchers in Cairo and quantitative analysis of research output from Egyptian institutions. Data was collected over six months, focusing on challenges faced by Academic Researchers and their strategies for overcoming them. The research also draws on secondary sources such as policy documents, university reports, and peer-reviewed journals to contextualize findings within the broader framework of Egypt’s academic goals.</w:t>
      </w:r>
    </w:p>
    <w:bookmarkEnd w:id="24"/>
    <w:bookmarkStart w:id="25" w:name="case-studies"/>
    <w:p>
      <w:pPr>
        <w:pStyle w:val="Heading2"/>
      </w:pPr>
      <w:r>
        <w:t xml:space="preserve">Case Studies</w:t>
      </w:r>
    </w:p>
    <w:p>
      <w:pPr>
        <w:pStyle w:val="FirstParagraph"/>
      </w:pPr>
      <w:r>
        <w:rPr>
          <w:bCs/>
          <w:b/>
        </w:rPr>
        <w:t xml:space="preserve">Casue 1: Cairo University’s Renewable Energy Research Lab</w:t>
      </w:r>
      <w:r>
        <w:br/>
      </w:r>
      <w:r>
        <w:t xml:space="preserve">This lab exemplifies how Academic Researchers in Egypt Cairo are addressing national priorities. By developing solar energy solutions tailored to desert climates, the team has attracted international attention and funding. The Master Thesis highlights this as a model for interdisciplinary collaboration between academia, industry, and government.</w:t>
      </w:r>
    </w:p>
    <w:p>
      <w:pPr>
        <w:pStyle w:val="BodyText"/>
      </w:pPr>
      <w:r>
        <w:rPr>
          <w:bCs/>
          <w:b/>
        </w:rPr>
        <w:t xml:space="preserve">Case 2: The American University in Cairo (AUC) and Global Health Initiatives</w:t>
      </w:r>
      <w:r>
        <w:br/>
      </w:r>
      <w:r>
        <w:t xml:space="preserve">AUC’s Academic Researchers have pioneered studies on infectious diseases in Egypt, leveraging Cairo’s geographic position as a bridge between Africa and the Middle East. Their work has informed national health policies and underscored the importance of data-driven research.</w:t>
      </w:r>
    </w:p>
    <w:bookmarkEnd w:id="25"/>
    <w:bookmarkStart w:id="26" w:name="discussion"/>
    <w:p>
      <w:pPr>
        <w:pStyle w:val="Heading2"/>
      </w:pPr>
      <w:r>
        <w:t xml:space="preserve">Discussion</w:t>
      </w:r>
    </w:p>
    <w:p>
      <w:pPr>
        <w:pStyle w:val="FirstParagraph"/>
      </w:pPr>
      <w:r>
        <w:t xml:space="preserve">The findings reveal that while Academic Researchers in Egypt Cairo possess immense potential, systemic barriers often hinder their productivity. These include bureaucratic delays in funding approval, limited access to advanced laboratory equipment, and a lack of mentorship programs for early-career researchers. The Master Thesis advocates for a multi-pronged approach to address these issues: increasing public and private investment in research infrastructure, fostering partnerships with international institutions, and integrating ethics training into academic curricula.</w:t>
      </w:r>
    </w:p>
    <w:bookmarkEnd w:id="26"/>
    <w:bookmarkStart w:id="27" w:name="conclusion"/>
    <w:p>
      <w:pPr>
        <w:pStyle w:val="Heading2"/>
      </w:pPr>
      <w:r>
        <w:t xml:space="preserve">Conclusion</w:t>
      </w:r>
    </w:p>
    <w:p>
      <w:pPr>
        <w:pStyle w:val="FirstParagraph"/>
      </w:pPr>
      <w:r>
        <w:t xml:space="preserve">This Master Thesis reaffirms the pivotal role of Academic Researchers in Egypt Cairo as agents of change. Their work not only advances knowledge but also directly impacts societal development. To sustain this momentum, stakeholders—including universities, policymakers, and funding bodies—must collaborate to create an environment conducive to innovation. The insights from this study serve as a call to action for Egypt Cairo to position itself as a global leader in academic research.</w:t>
      </w:r>
    </w:p>
    <w:bookmarkEnd w:id="27"/>
    <w:bookmarkStart w:id="28" w:name="references"/>
    <w:p>
      <w:pPr>
        <w:pStyle w:val="Heading2"/>
      </w:pPr>
      <w:r>
        <w:t xml:space="preserve">References</w:t>
      </w:r>
    </w:p>
    <w:p>
      <w:pPr>
        <w:numPr>
          <w:ilvl w:val="0"/>
          <w:numId w:val="1001"/>
        </w:numPr>
        <w:pStyle w:val="Compact"/>
      </w:pPr>
      <w:r>
        <w:t xml:space="preserve">Egyptian Ministry of Higher Education (2021). "National Research Strategy for 2030." Cairo.</w:t>
      </w:r>
    </w:p>
    <w:p>
      <w:pPr>
        <w:numPr>
          <w:ilvl w:val="0"/>
          <w:numId w:val="1001"/>
        </w:numPr>
        <w:pStyle w:val="Compact"/>
      </w:pPr>
      <w:r>
        <w:t xml:space="preserve">Al-Masry, A. (2019). "Renewable Energy Innovations in Desert Climates." Journal of Sustainable Development, 45(3), 78-95.</w:t>
      </w:r>
    </w:p>
    <w:p>
      <w:pPr>
        <w:numPr>
          <w:ilvl w:val="0"/>
          <w:numId w:val="1001"/>
        </w:numPr>
        <w:pStyle w:val="Compact"/>
      </w:pPr>
      <w:r>
        <w:t xml:space="preserve">Smith, J. &amp; El-Tayeb, L. (2020). "Health Challenges in the Nile Valley: A Case Study from Cairo." Global Health Review, 18(2), 112-134.</w:t>
      </w:r>
    </w:p>
    <w:bookmarkEnd w:id="28"/>
    <w:bookmarkStart w:id="29" w:name="appendix"/>
    <w:p>
      <w:pPr>
        <w:pStyle w:val="Heading2"/>
      </w:pPr>
      <w:r>
        <w:t xml:space="preserve">Appendix</w:t>
      </w:r>
    </w:p>
    <w:p>
      <w:pPr>
        <w:pStyle w:val="FirstParagraph"/>
      </w:pPr>
      <w:r>
        <w:rPr>
          <w:bCs/>
          <w:b/>
        </w:rPr>
        <w:t xml:space="preserve">Appendix A: Interview Questions for Academic Researchers in Egypt Cairo</w:t>
      </w:r>
      <w:r>
        <w:br/>
      </w:r>
      <w:r>
        <w:t xml:space="preserve">- How do you perceive the challenges of conducting research in Egypt Cairo?</w:t>
      </w:r>
      <w:r>
        <w:br/>
      </w:r>
      <w:r>
        <w:t xml:space="preserve">- What role does institutional support play in your work as an Academic Researcher?</w:t>
      </w:r>
      <w:r>
        <w:br/>
      </w:r>
      <w:r>
        <w:t xml:space="preserve">- How can the Master Thesis process be improved to better align with real-world research needs?</w:t>
      </w:r>
    </w:p>
    <w:p>
      <w:pPr>
        <w:pStyle w:val="BodyText"/>
      </w:pPr>
      <w:r>
        <w:t xml:space="preserve">Submitted by: [Your Name]</w:t>
      </w:r>
      <w:r>
        <w:br/>
      </w:r>
      <w:r>
        <w:t xml:space="preserve">Program: Master of Science in [Field of Study]</w:t>
      </w:r>
      <w:r>
        <w:br/>
      </w:r>
      <w:r>
        <w:t xml:space="preserve">Institution: Cairo University</w:t>
      </w:r>
      <w:r>
        <w:br/>
      </w:r>
      <w:r>
        <w:t xml:space="preserve">Date: April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Egypt Cairo</dc:title>
  <dc:creator/>
  <dc:language>en</dc:language>
  <cp:keywords/>
  <dcterms:created xsi:type="dcterms:W3CDTF">2026-07-22T06:03:24Z</dcterms:created>
  <dcterms:modified xsi:type="dcterms:W3CDTF">2026-07-22T06:03:24Z</dcterms:modified>
</cp:coreProperties>
</file>

<file path=docProps/custom.xml><?xml version="1.0" encoding="utf-8"?>
<Properties xmlns="http://schemas.openxmlformats.org/officeDocument/2006/custom-properties" xmlns:vt="http://schemas.openxmlformats.org/officeDocument/2006/docPropsVTypes"/>
</file>