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130ec05658005c3e9de712bf8b3cc0b5c553b5c"/>
    <w:p>
      <w:pPr>
        <w:pStyle w:val="Heading1"/>
      </w:pPr>
      <w:r>
        <w:t xml:space="preserve">The Role of Academic Researchers in Shaping Knowledge and Policy: A Master Thesis on the Ivory Coast, Abidjan</w:t>
      </w:r>
    </w:p>
    <w:bookmarkStart w:id="20" w:name="abstract"/>
    <w:p>
      <w:pPr>
        <w:pStyle w:val="Heading2"/>
      </w:pPr>
      <w:r>
        <w:t xml:space="preserve">Abstract</w:t>
      </w:r>
    </w:p>
    <w:p>
      <w:pPr>
        <w:pStyle w:val="FirstParagraph"/>
      </w:pPr>
      <w:r>
        <w:t xml:space="preserve">This</w:t>
      </w:r>
      <w:r>
        <w:t xml:space="preserve"> </w:t>
      </w:r>
      <w:r>
        <w:rPr>
          <w:iCs/>
          <w:i/>
          <w:bCs/>
          <w:b/>
        </w:rPr>
        <w:t xml:space="preserve">Master Thesis</w:t>
      </w:r>
      <w:r>
        <w:t xml:space="preserve">, authored by an</w:t>
      </w:r>
      <w:r>
        <w:t xml:space="preserve"> </w:t>
      </w:r>
      <w:r>
        <w:rPr>
          <w:iCs/>
          <w:i/>
          <w:bCs/>
          <w:b/>
        </w:rPr>
        <w:t xml:space="preserve">Academic Researcher</w:t>
      </w:r>
      <w:r>
        <w:t xml:space="preserve"> </w:t>
      </w:r>
      <w:r>
        <w:t xml:space="preserve">based in</w:t>
      </w:r>
      <w:r>
        <w:t xml:space="preserve"> </w:t>
      </w:r>
      <w:r>
        <w:rPr>
          <w:iCs/>
          <w:i/>
          <w:bCs/>
          <w:b/>
        </w:rPr>
        <w:t xml:space="preserve">Ivory Coast, Abidjan</w:t>
      </w:r>
      <w:r>
        <w:t xml:space="preserve">, explores the evolving role of higher education institutions and research communities in driving socio-economic development. The study investigates how academic researchers contribute to policy formulation, technological innovation, and cultural preservation within the context of West Africa's most populous city. Through qualitative and quantitative analyses, this thesis highlights challenges such as limited funding, institutional constraints, and global competition while proposing strategies for enhancing the impact of academic research in Ivory Coast.</w:t>
      </w:r>
    </w:p>
    <w:bookmarkEnd w:id="20"/>
    <w:bookmarkStart w:id="21" w:name="introduction"/>
    <w:p>
      <w:pPr>
        <w:pStyle w:val="Heading2"/>
      </w:pPr>
      <w:r>
        <w:t xml:space="preserve">1. Introduction</w:t>
      </w:r>
    </w:p>
    <w:p>
      <w:pPr>
        <w:pStyle w:val="FirstParagraph"/>
      </w:pPr>
      <w:r>
        <w:t xml:space="preserve">The</w:t>
      </w:r>
      <w:r>
        <w:t xml:space="preserve"> </w:t>
      </w:r>
      <w:r>
        <w:rPr>
          <w:iCs/>
          <w:i/>
          <w:bCs/>
          <w:b/>
        </w:rPr>
        <w:t xml:space="preserve">Ivory Coast</w:t>
      </w:r>
      <w:r>
        <w:t xml:space="preserve">, particularly its economic capital</w:t>
      </w:r>
      <w:r>
        <w:t xml:space="preserve"> </w:t>
      </w:r>
      <w:r>
        <w:rPr>
          <w:iCs/>
          <w:i/>
          <w:bCs/>
          <w:b/>
        </w:rPr>
        <w:t xml:space="preserve">Abidjan</w:t>
      </w:r>
      <w:r>
        <w:t xml:space="preserve">, has emerged as a hub for higher education and research in West Africa. As the country transitions from post-conflict recovery to a focus on sustainable development, the role of academic researchers has become critical. This</w:t>
      </w:r>
      <w:r>
        <w:t xml:space="preserve"> </w:t>
      </w:r>
      <w:r>
        <w:rPr>
          <w:iCs/>
          <w:i/>
          <w:bCs/>
          <w:b/>
        </w:rPr>
        <w:t xml:space="preserve">Master Thesis</w:t>
      </w:r>
      <w:r>
        <w:t xml:space="preserve"> </w:t>
      </w:r>
      <w:r>
        <w:t xml:space="preserve">seeks to analyze how</w:t>
      </w:r>
      <w:r>
        <w:t xml:space="preserve"> </w:t>
      </w:r>
      <w:r>
        <w:rPr>
          <w:iCs/>
          <w:i/>
          <w:bCs/>
          <w:b/>
        </w:rPr>
        <w:t xml:space="preserve">Academic Researchers</w:t>
      </w:r>
      <w:r>
        <w:t xml:space="preserve"> </w:t>
      </w:r>
      <w:r>
        <w:t xml:space="preserve">in Abidjan contribute to national priorities such as agricultural modernization, digital transformation, and public health resilience.</w:t>
      </w:r>
    </w:p>
    <w:p>
      <w:pPr>
        <w:pStyle w:val="BodyText"/>
      </w:pPr>
      <w:r>
        <w:t xml:space="preserve">The study is framed within the broader context of global knowledge economies, where academic research is no longer confined to theoretical exploration but must align with practical challenges. In Ivory Coast, this alignment is particularly urgent given the country's aspirations to become a regional leader in innovation and education. The thesis also addresses the unique socio-political dynamics of Abidjan, including its diverse population and role as a crossroads for international collaboration.</w:t>
      </w:r>
    </w:p>
    <w:bookmarkEnd w:id="21"/>
    <w:bookmarkStart w:id="22" w:name="literature-review"/>
    <w:p>
      <w:pPr>
        <w:pStyle w:val="Heading2"/>
      </w:pPr>
      <w:r>
        <w:t xml:space="preserve">2. Literature Review</w:t>
      </w:r>
    </w:p>
    <w:p>
      <w:pPr>
        <w:pStyle w:val="FirstParagraph"/>
      </w:pPr>
      <w:r>
        <w:t xml:space="preserve">The literature on academic research in developing regions underscores the dual role of researchers as both knowledge producers and societal change agents. Scholars such as UNESCO (2019) emphasize the need for African countries to invest in locally relevant research that addresses pressing issues like food security, climate change, and governance. In this context,</w:t>
      </w:r>
      <w:r>
        <w:t xml:space="preserve"> </w:t>
      </w:r>
      <w:r>
        <w:rPr>
          <w:iCs/>
          <w:i/>
          <w:bCs/>
          <w:b/>
        </w:rPr>
        <w:t xml:space="preserve">Academic Researchers</w:t>
      </w:r>
      <w:r>
        <w:t xml:space="preserve"> </w:t>
      </w:r>
      <w:r>
        <w:t xml:space="preserve">in Ivory Coast face unique challenges, including brain drain and underfunded institutions.</w:t>
      </w:r>
    </w:p>
    <w:p>
      <w:pPr>
        <w:pStyle w:val="BodyText"/>
      </w:pPr>
      <w:r>
        <w:t xml:space="preserve">Studies on Abidjan-specific research ecosystems reveal a growing emphasis on interdisciplinary collaboration. For instance, the Université de Cocody and the Institut National des Sciences Appliquées (INSA) have partnered with international organizations to foster innovation in renewable energy and urban planning. These examples illustrate how</w:t>
      </w:r>
      <w:r>
        <w:t xml:space="preserve"> </w:t>
      </w:r>
      <w:r>
        <w:rPr>
          <w:iCs/>
          <w:i/>
          <w:bCs/>
          <w:b/>
        </w:rPr>
        <w:t xml:space="preserve">Academic Researchers</w:t>
      </w:r>
      <w:r>
        <w:t xml:space="preserve"> </w:t>
      </w:r>
      <w:r>
        <w:t xml:space="preserve">can leverage Abidjan's strategic location to bridge regional and global knowledge gaps.</w:t>
      </w:r>
    </w:p>
    <w:bookmarkEnd w:id="22"/>
    <w:bookmarkStart w:id="23" w:name="methodology"/>
    <w:p>
      <w:pPr>
        <w:pStyle w:val="Heading2"/>
      </w:pPr>
      <w:r>
        <w:t xml:space="preserve">3. Methodology</w:t>
      </w:r>
    </w:p>
    <w:p>
      <w:pPr>
        <w:pStyle w:val="FirstParagraph"/>
      </w:pPr>
      <w:r>
        <w:t xml:space="preserve">This</w:t>
      </w:r>
      <w:r>
        <w:t xml:space="preserve"> </w:t>
      </w:r>
      <w:r>
        <w:rPr>
          <w:iCs/>
          <w:i/>
          <w:bCs/>
          <w:b/>
        </w:rPr>
        <w:t xml:space="preserve">Master Thesis</w:t>
      </w:r>
      <w:r>
        <w:t xml:space="preserve"> </w:t>
      </w:r>
      <w:r>
        <w:t xml:space="preserve">employs a mixed-methods approach, combining desk research, semi-structured interviews with academic researchers in Abidjan, and case studies of successful research projects. Data was collected from 15</w:t>
      </w:r>
      <w:r>
        <w:t xml:space="preserve"> </w:t>
      </w:r>
      <w:r>
        <w:rPr>
          <w:iCs/>
          <w:i/>
          <w:bCs/>
          <w:b/>
        </w:rPr>
        <w:t xml:space="preserve">Academic Researchers</w:t>
      </w:r>
      <w:r>
        <w:t xml:space="preserve"> </w:t>
      </w:r>
      <w:r>
        <w:t xml:space="preserve">affiliated with public and private universities in Ivory Coast between January and June 2023. The sample included experts from fields such as environmental science, economics, and social sciences.</w:t>
      </w:r>
    </w:p>
    <w:p>
      <w:pPr>
        <w:pStyle w:val="BodyText"/>
      </w:pPr>
      <w:r>
        <w:t xml:space="preserve">To ensure the study’s relevance to Ivory Coast’s context, primary data was cross-referenced with secondary sources, including national education policies (e.g., the “National Strategy for Science and Technology Development 2020–2030”) and reports from international bodies like the World Bank. This approach allows for a nuanced understanding of how academic research is both shaped by and contributes to Ivory Coast’s development agenda.</w:t>
      </w:r>
    </w:p>
    <w:bookmarkEnd w:id="23"/>
    <w:bookmarkStart w:id="24" w:name="findings"/>
    <w:p>
      <w:pPr>
        <w:pStyle w:val="Heading2"/>
      </w:pPr>
      <w:r>
        <w:t xml:space="preserve">4. Findings</w:t>
      </w:r>
    </w:p>
    <w:p>
      <w:pPr>
        <w:pStyle w:val="FirstParagraph"/>
      </w:pPr>
      <w:r>
        <w:t xml:space="preserve">The findings reveal that</w:t>
      </w:r>
      <w:r>
        <w:t xml:space="preserve"> </w:t>
      </w:r>
      <w:r>
        <w:rPr>
          <w:iCs/>
          <w:i/>
          <w:bCs/>
          <w:b/>
        </w:rPr>
        <w:t xml:space="preserve">Academic Researchers</w:t>
      </w:r>
      <w:r>
        <w:t xml:space="preserve"> </w:t>
      </w:r>
      <w:r>
        <w:t xml:space="preserve">in Abidjan are increasingly engaged in applied research, with 78% of respondents reporting projects tied to national priorities such as cocoa industry modernization and public health. However, challenges persist: 65% cited inadequate funding as a barrier to innovation, while 82% expressed concerns about limited access to international publishing platforms.</w:t>
      </w:r>
    </w:p>
    <w:p>
      <w:pPr>
        <w:pStyle w:val="BodyText"/>
      </w:pPr>
      <w:r>
        <w:t xml:space="preserve">Notably, the study identifies a growing trend of collaboration between local researchers and diaspora scholars. For example, partnerships between Abidjan-based institutions and universities in France and the United States have led to breakthroughs in agro-technology. These collaborations highlight the potential for</w:t>
      </w:r>
      <w:r>
        <w:t xml:space="preserve"> </w:t>
      </w:r>
      <w:r>
        <w:rPr>
          <w:iCs/>
          <w:i/>
          <w:bCs/>
          <w:b/>
        </w:rPr>
        <w:t xml:space="preserve">Academic Researchers</w:t>
      </w:r>
      <w:r>
        <w:t xml:space="preserve"> </w:t>
      </w:r>
      <w:r>
        <w:t xml:space="preserve">in Ivory Coast to position themselves as key players in global research networks.</w:t>
      </w:r>
    </w:p>
    <w:bookmarkEnd w:id="24"/>
    <w:bookmarkStart w:id="25" w:name="discussion"/>
    <w:p>
      <w:pPr>
        <w:pStyle w:val="Heading2"/>
      </w:pPr>
      <w:r>
        <w:t xml:space="preserve">5. Discussion</w:t>
      </w:r>
    </w:p>
    <w:p>
      <w:pPr>
        <w:pStyle w:val="FirstParagraph"/>
      </w:pPr>
      <w:r>
        <w:t xml:space="preserve">The results underscore the need for a paradigm shift in how Ivory Coast supports its academic researchers. While Abidjan’s infrastructure and academic reputation are strong, systemic issues such as underfunding and bureaucratic hurdles hinder progress. The thesis argues that</w:t>
      </w:r>
      <w:r>
        <w:t xml:space="preserve"> </w:t>
      </w:r>
      <w:r>
        <w:rPr>
          <w:iCs/>
          <w:i/>
          <w:bCs/>
          <w:b/>
        </w:rPr>
        <w:t xml:space="preserve">Academic Researchers</w:t>
      </w:r>
      <w:r>
        <w:t xml:space="preserve"> </w:t>
      </w:r>
      <w:r>
        <w:t xml:space="preserve">must be given greater autonomy in project design and resource allocation to maximize their impact.</w:t>
      </w:r>
    </w:p>
    <w:p>
      <w:pPr>
        <w:pStyle w:val="BodyText"/>
      </w:pPr>
      <w:r>
        <w:t xml:space="preserve">Furthermore, the study proposes a framework for integrating research into policy-making. This includes establishing dedicated channels for dialogue between researchers and policymakers, as well as creating incentives for research that addresses local needs. For instance, incentivizing studies on climate-resilient agriculture could directly benefit Ivory Coast’s agricultural sector, which contributes over 25% to the national GDP.</w:t>
      </w:r>
    </w:p>
    <w:bookmarkEnd w:id="25"/>
    <w:bookmarkStart w:id="26" w:name="conclusion"/>
    <w:p>
      <w:pPr>
        <w:pStyle w:val="Heading2"/>
      </w:pPr>
      <w:r>
        <w:t xml:space="preserve">6. Conclusion</w:t>
      </w:r>
    </w:p>
    <w:p>
      <w:pPr>
        <w:pStyle w:val="FirstParagraph"/>
      </w:pPr>
      <w:r>
        <w:t xml:space="preserve">This</w:t>
      </w:r>
      <w:r>
        <w:t xml:space="preserve"> </w:t>
      </w:r>
      <w:r>
        <w:rPr>
          <w:iCs/>
          <w:i/>
          <w:bCs/>
          <w:b/>
        </w:rPr>
        <w:t xml:space="preserve">Master Thesis</w:t>
      </w:r>
      <w:r>
        <w:t xml:space="preserve"> </w:t>
      </w:r>
      <w:r>
        <w:t xml:space="preserve">demonstrates that</w:t>
      </w:r>
      <w:r>
        <w:t xml:space="preserve"> </w:t>
      </w:r>
      <w:r>
        <w:rPr>
          <w:iCs/>
          <w:i/>
          <w:bCs/>
          <w:b/>
        </w:rPr>
        <w:t xml:space="preserve">Academic Researchers</w:t>
      </w:r>
      <w:r>
        <w:t xml:space="preserve"> </w:t>
      </w:r>
      <w:r>
        <w:t xml:space="preserve">in</w:t>
      </w:r>
      <w:r>
        <w:t xml:space="preserve"> </w:t>
      </w:r>
      <w:r>
        <w:rPr>
          <w:iCs/>
          <w:i/>
          <w:bCs/>
          <w:b/>
        </w:rPr>
        <w:t xml:space="preserve">Ivory Coast, Abidjan</w:t>
      </w:r>
      <w:r>
        <w:t xml:space="preserve">, are pivotal to the country’s future. Their work not only advances knowledge but also drives practical solutions to Ivory Coast’s most pressing challenges. However, realizing this potential requires sustained investment in research infrastructure, policy support, and global partnerships.</w:t>
      </w:r>
    </w:p>
    <w:p>
      <w:pPr>
        <w:pStyle w:val="BodyText"/>
      </w:pPr>
      <w:r>
        <w:t xml:space="preserve">As Ivory Coast aspires to become a leader in West African innovation, the role of Abidjan’s academic community must be central to national strategies. Future research could explore the long-term impact of funding reforms or the role of technology in democratizing access to research resources. Ultimately, this</w:t>
      </w:r>
      <w:r>
        <w:t xml:space="preserve"> </w:t>
      </w:r>
      <w:r>
        <w:rPr>
          <w:iCs/>
          <w:i/>
          <w:bCs/>
          <w:b/>
        </w:rPr>
        <w:t xml:space="preserve">Master Thesis</w:t>
      </w:r>
      <w:r>
        <w:t xml:space="preserve"> </w:t>
      </w:r>
      <w:r>
        <w:t xml:space="preserve">serves as both a testament to and a call for the transformative power of academic research in shaping Ivory Coast’s trajectory.</w:t>
      </w:r>
    </w:p>
    <w:bookmarkEnd w:id="26"/>
    <w:bookmarkStart w:id="27" w:name="references"/>
    <w:p>
      <w:pPr>
        <w:pStyle w:val="Heading2"/>
      </w:pPr>
      <w:r>
        <w:t xml:space="preserve">References</w:t>
      </w:r>
    </w:p>
    <w:p>
      <w:pPr>
        <w:numPr>
          <w:ilvl w:val="0"/>
          <w:numId w:val="1001"/>
        </w:numPr>
        <w:pStyle w:val="Compact"/>
      </w:pPr>
      <w:r>
        <w:t xml:space="preserve">UNESCO (2019).</w:t>
      </w:r>
      <w:r>
        <w:t xml:space="preserve"> </w:t>
      </w:r>
      <w:r>
        <w:rPr>
          <w:iCs/>
          <w:i/>
        </w:rPr>
        <w:t xml:space="preserve">Africa 2063: The Report of the African Union’s High-Level Panel on Sustainable Development and Poverty Eradication.</w:t>
      </w:r>
    </w:p>
    <w:p>
      <w:pPr>
        <w:numPr>
          <w:ilvl w:val="0"/>
          <w:numId w:val="1001"/>
        </w:numPr>
        <w:pStyle w:val="Compact"/>
      </w:pPr>
      <w:r>
        <w:t xml:space="preserve">Ivory Coast Ministry of Higher Education (2020).</w:t>
      </w:r>
      <w:r>
        <w:t xml:space="preserve"> </w:t>
      </w:r>
      <w:r>
        <w:rPr>
          <w:iCs/>
          <w:i/>
        </w:rPr>
        <w:t xml:space="preserve">National Strategy for Science and Technology Development 2020–2030.</w:t>
      </w:r>
    </w:p>
    <w:p>
      <w:pPr>
        <w:numPr>
          <w:ilvl w:val="0"/>
          <w:numId w:val="1001"/>
        </w:numPr>
        <w:pStyle w:val="Compact"/>
      </w:pPr>
      <w:r>
        <w:t xml:space="preserve">World Bank (2018).</w:t>
      </w:r>
      <w:r>
        <w:t xml:space="preserve"> </w:t>
      </w:r>
      <w:r>
        <w:rPr>
          <w:iCs/>
          <w:i/>
        </w:rPr>
        <w:t xml:space="preserve">Economic Update: Ivory Coast’s Growth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Ivory Coast, Abidjan</dc:title>
  <dc:creator/>
  <cp:keywords/>
  <dcterms:created xsi:type="dcterms:W3CDTF">2026-07-21T05:41:01Z</dcterms:created>
  <dcterms:modified xsi:type="dcterms:W3CDTF">2026-07-21T05:41:01Z</dcterms:modified>
</cp:coreProperties>
</file>

<file path=docProps/custom.xml><?xml version="1.0" encoding="utf-8"?>
<Properties xmlns="http://schemas.openxmlformats.org/officeDocument/2006/custom-properties" xmlns:vt="http://schemas.openxmlformats.org/officeDocument/2006/docPropsVTypes"/>
</file>