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0d22415de6e5dd33f7b6ff22530d3ca8bf1452c"/>
    <w:p>
      <w:pPr>
        <w:pStyle w:val="Heading1"/>
      </w:pPr>
      <w:r>
        <w:t xml:space="preserve">Master Thesis: The Role of the Academic Researcher in Kazakhstan Almaty</w:t>
      </w:r>
    </w:p>
    <w:p>
      <w:pPr>
        <w:pStyle w:val="FirstParagraph"/>
      </w:pPr>
      <w:r>
        <w:rPr>
          <w:bCs/>
          <w:b/>
        </w:rPr>
        <w:t xml:space="preserve">Abstract:</w:t>
      </w:r>
      <w:r>
        <w:t xml:space="preserve"> </w:t>
      </w:r>
      <w:r>
        <w:t xml:space="preserve">This Master Thesis explores the evolving role of academic researchers within the higher education landscape of Kazakhstan, with a specific focus on Almaty. As a pivotal hub for academia and research in Central Asia, Almaty hosts numerous universities and research institutions that contribute significantly to national development. The thesis examines the challenges faced by academic researchers in this region, including funding limitations, institutional support, and the integration of international collaboration. It also highlights the opportunities for innovation and knowledge dissemination within Kazakhstan’s academic community.</w:t>
      </w:r>
    </w:p>
    <w:bookmarkStart w:id="20" w:name="introduction"/>
    <w:p>
      <w:pPr>
        <w:pStyle w:val="Heading2"/>
      </w:pPr>
      <w:r>
        <w:t xml:space="preserve">Introduction</w:t>
      </w:r>
    </w:p>
    <w:p>
      <w:pPr>
        <w:pStyle w:val="FirstParagraph"/>
      </w:pPr>
      <w:r>
        <w:t xml:space="preserve">The Master Thesis at hand addresses a critical topic: the role of Academic Researchers in shaping educational and scientific progress in Kazakhstan Almaty. Almaty, often referred to as the "Pearl of Central Asia," is not only the largest city in Kazakhstan but also a major center for higher education and research. The academic community here plays a crucial role in advancing national priorities, such as technological innovation, economic diversification, and cultural preservation. This thesis aims to analyze how Academic Researchers navigate their roles within this dynamic environment while contributing to both local and global knowledge systems.</w:t>
      </w:r>
    </w:p>
    <w:bookmarkEnd w:id="20"/>
    <w:bookmarkStart w:id="21" w:name="literature-review"/>
    <w:p>
      <w:pPr>
        <w:pStyle w:val="Heading2"/>
      </w:pPr>
      <w:r>
        <w:t xml:space="preserve">Literature Review</w:t>
      </w:r>
    </w:p>
    <w:p>
      <w:pPr>
        <w:pStyle w:val="FirstParagraph"/>
      </w:pPr>
      <w:r>
        <w:t xml:space="preserve">Academic researchers across the globe face unique challenges tied to their institutional contexts, funding sources, and societal expectations. In Kazakhstan Almaty, these challenges are compounded by the region’s transition from a centrally planned economy to a market-oriented system. Studies on academic research in Central Asia reveal that while there is growing interest in STEM fields (science, technology, engineering, and mathematics), humanities and social sciences often receive less institutional support. This Master Thesis seeks to bridge this gap by examining how Academic Researchers in Almaty balance interdisciplinary work with the demands of national development agendas.</w:t>
      </w:r>
    </w:p>
    <w:bookmarkEnd w:id="21"/>
    <w:bookmarkStart w:id="22" w:name="methodology"/>
    <w:p>
      <w:pPr>
        <w:pStyle w:val="Heading2"/>
      </w:pPr>
      <w:r>
        <w:t xml:space="preserve">Methodology</w:t>
      </w:r>
    </w:p>
    <w:p>
      <w:pPr>
        <w:pStyle w:val="FirstParagraph"/>
      </w:pPr>
      <w:r>
        <w:t xml:space="preserve">The methodology employed in this Master Thesis combines qualitative and quantitative approaches to provide a holistic view of the academic research ecosystem in Kazakhstan Almaty. Data was collected through semi-structured interviews with 20 Academic Researchers from various universities, including Nazarbayev University, Al-Farabi Kazakh National University, and the Institute of Physics and Technology. Additionally, a review of institutional reports (2015–2023) and policy documents from the Ministry of Education and Science of Kazakhstan provided insights into systemic challenges.</w:t>
      </w:r>
    </w:p>
    <w:bookmarkEnd w:id="22"/>
    <w:bookmarkStart w:id="23" w:name="key-findings"/>
    <w:p>
      <w:pPr>
        <w:pStyle w:val="Heading2"/>
      </w:pPr>
      <w:r>
        <w:t xml:space="preserve">Key Findings</w:t>
      </w:r>
    </w:p>
    <w:p>
      <w:pPr>
        <w:pStyle w:val="FirstParagraph"/>
      </w:pPr>
      <w:r>
        <w:t xml:space="preserve">The findings highlight several critical areas:</w:t>
      </w:r>
      <w:r>
        <w:br/>
      </w:r>
      <w:r>
        <w:t xml:space="preserve">- **Funding Constraints:** Many Academic Researchers in Kazakhstan Almaty report limited access to competitive funding for long-term projects, which hinders innovative research.</w:t>
      </w:r>
      <w:r>
        <w:br/>
      </w:r>
      <w:r>
        <w:t xml:space="preserve">- **Institutional Support:** While universities like Nazarbayev University have adopted international standards, others struggle with outdated infrastructure and administrative inefficiencies.</w:t>
      </w:r>
      <w:r>
        <w:br/>
      </w:r>
      <w:r>
        <w:t xml:space="preserve">- **Collaboration Opportunities:** Academic researchers in Almaty are increasingly engaging in transnational collaborations, particularly with institutions in Europe and Asia, which enhances their global visibility.</w:t>
      </w:r>
      <w:r>
        <w:br/>
      </w:r>
      <w:r>
        <w:t xml:space="preserve">- **Cultural and Linguistic Barriers:** Despite efforts to promote research output in English, many scholars face challenges related to publishing in international journals due to language barriers.</w:t>
      </w:r>
    </w:p>
    <w:bookmarkEnd w:id="23"/>
    <w:bookmarkStart w:id="24" w:name="discussion"/>
    <w:p>
      <w:pPr>
        <w:pStyle w:val="Heading2"/>
      </w:pPr>
      <w:r>
        <w:t xml:space="preserve">Discussion</w:t>
      </w:r>
    </w:p>
    <w:p>
      <w:pPr>
        <w:pStyle w:val="FirstParagraph"/>
      </w:pPr>
      <w:r>
        <w:t xml:space="preserve">The Master Thesis underscores the importance of fostering a supportive environment for Academic Researchers in Kazakhstan Almaty. For instance, initiatives such as the National Science Program (NSP) launched by the Kazakh government aim to improve research quality by aligning it with global standards. However, implementation gaps remain, particularly in smaller institutions outside the capital. The thesis argues that investing in digital infrastructure, professional development programs for researchers, and cross-border partnerships could mitigate these challenges.</w:t>
      </w:r>
    </w:p>
    <w:bookmarkEnd w:id="24"/>
    <w:bookmarkStart w:id="25" w:name="X24f3ff68fb3765555f27623aedc13fa6d187fbc"/>
    <w:p>
      <w:pPr>
        <w:pStyle w:val="Heading2"/>
      </w:pPr>
      <w:r>
        <w:t xml:space="preserve">Case Study: Almaty’s Role in Regional Research</w:t>
      </w:r>
    </w:p>
    <w:p>
      <w:pPr>
        <w:pStyle w:val="FirstParagraph"/>
      </w:pPr>
      <w:r>
        <w:t xml:space="preserve">As the cultural and academic heart of Kazakhstan, Almaty serves as a bridge between Central Asia and the broader Eurasian research community. A case study of the Institute of Geology at Al-Farabi Kazakh National University reveals how local researchers are addressing issues like climate change and natural resource management, which are critical to Kazakhstan’s economy. This exemplifies how Academic Researchers in Almaty contribute to both national development and regional scientific dialogue.</w:t>
      </w:r>
    </w:p>
    <w:bookmarkEnd w:id="25"/>
    <w:bookmarkStart w:id="26" w:name="recommendations"/>
    <w:p>
      <w:pPr>
        <w:pStyle w:val="Heading2"/>
      </w:pPr>
      <w:r>
        <w:t xml:space="preserve">Recommendations</w:t>
      </w:r>
    </w:p>
    <w:p>
      <w:pPr>
        <w:pStyle w:val="FirstParagraph"/>
      </w:pPr>
      <w:r>
        <w:t xml:space="preserve">This Master Thesis proposes the following recommendations for enhancing the role of Academic Researchers in Kazakhstan Almaty:</w:t>
      </w:r>
      <w:r>
        <w:br/>
      </w:r>
      <w:r>
        <w:t xml:space="preserve">1. **Increase Funding for Interdisciplinary Research:** Allocate resources to projects that address societal challenges, such as sustainable urban planning or digital transformation.</w:t>
      </w:r>
      <w:r>
        <w:br/>
      </w:r>
      <w:r>
        <w:t xml:space="preserve">2. **Enhance Institutional Capacity Building:** Provide training programs focused on grant writing, data analysis, and ethical research practices.</w:t>
      </w:r>
      <w:r>
        <w:br/>
      </w:r>
      <w:r>
        <w:t xml:space="preserve">3. **Promote Multilingual Scholarship:** Encourage the publication of research in both Kazakh and English to improve accessibility and impact.</w:t>
      </w:r>
    </w:p>
    <w:bookmarkEnd w:id="26"/>
    <w:bookmarkStart w:id="27" w:name="conclusion"/>
    <w:p>
      <w:pPr>
        <w:pStyle w:val="Heading2"/>
      </w:pPr>
      <w:r>
        <w:t xml:space="preserve">Conclusion</w:t>
      </w:r>
    </w:p>
    <w:p>
      <w:pPr>
        <w:pStyle w:val="FirstParagraph"/>
      </w:pPr>
      <w:r>
        <w:t xml:space="preserve">In conclusion, this Master Thesis highlights the vital contributions of Academic Researchers in Kazakhstan Almaty to national and global knowledge ecosystems. While challenges persist, strategic investments in infrastructure, funding, and international collaboration can position Almaty as a leading center for academic excellence in Central Asia. By empowering Academic Researchers through policy reforms and institutional support, Kazakhstan can achieve its vision of becoming an innovation-driven economy.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Kazakhstan Almaty</dc:title>
  <dc:creator/>
  <dc:language>en</dc:language>
  <cp:keywords/>
  <dcterms:created xsi:type="dcterms:W3CDTF">2026-07-21T04:51:36Z</dcterms:created>
  <dcterms:modified xsi:type="dcterms:W3CDTF">2026-07-21T04:51:36Z</dcterms:modified>
</cp:coreProperties>
</file>

<file path=docProps/custom.xml><?xml version="1.0" encoding="utf-8"?>
<Properties xmlns="http://schemas.openxmlformats.org/officeDocument/2006/custom-properties" xmlns:vt="http://schemas.openxmlformats.org/officeDocument/2006/docPropsVTypes"/>
</file>