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4" w:name="X6123b886cec0260a8e3e730f9a8f7314fdf5810"/>
    <w:p>
      <w:pPr>
        <w:pStyle w:val="Heading1"/>
      </w:pPr>
      <w:r>
        <w:t xml:space="preserve">Master Thesis on Academic Research in Malaysia Kuala Lumpur</w:t>
      </w:r>
    </w:p>
    <w:p>
      <w:pPr>
        <w:pStyle w:val="FirstParagraph"/>
      </w:pPr>
      <w:hyperlink w:anchor="introduction">
        <w:r>
          <w:rPr>
            <w:rStyle w:val="Hyperlink"/>
          </w:rPr>
          <w:t xml:space="preserve">Introduction</w:t>
        </w:r>
      </w:hyperlink>
      <w:r>
        <w:t xml:space="preserve"> </w:t>
      </w:r>
      <w:r>
        <w:t xml:space="preserve">|</w:t>
      </w:r>
      <w:r>
        <w:t xml:space="preserve"> </w:t>
      </w:r>
      <w:hyperlink w:anchor="literature-review">
        <w:r>
          <w:rPr>
            <w:rStyle w:val="Hyperlink"/>
          </w:rPr>
          <w:t xml:space="preserve">Literature Review</w:t>
        </w:r>
      </w:hyperlink>
      <w:r>
        <w:t xml:space="preserve"> </w:t>
      </w:r>
      <w:r>
        <w:t xml:space="preserve">|</w:t>
      </w:r>
      <w:r>
        <w:t xml:space="preserve"> </w:t>
      </w:r>
      <w:hyperlink w:anchor="methodology">
        <w:r>
          <w:rPr>
            <w:rStyle w:val="Hyperlink"/>
          </w:rPr>
          <w:t xml:space="preserve">Methodology</w:t>
        </w:r>
      </w:hyperlink>
      <w:r>
        <w:t xml:space="preserve"> </w:t>
      </w:r>
      <w:r>
        <w:t xml:space="preserve">|</w:t>
      </w:r>
      <w:r>
        <w:t xml:space="preserve"> </w:t>
      </w:r>
      <w:hyperlink w:anchor="results-discussion">
        <w:r>
          <w:rPr>
            <w:rStyle w:val="Hyperlink"/>
          </w:rPr>
          <w:t xml:space="preserve">Results and Discussion</w:t>
        </w:r>
      </w:hyperlink>
      <w:r>
        <w:t xml:space="preserve"> </w:t>
      </w:r>
      <w:r>
        <w:t xml:space="preserve">|</w:t>
      </w:r>
      <w:r>
        <w:t xml:space="preserve"> </w:t>
      </w:r>
      <w:hyperlink w:anchor="conclusion">
        <w:r>
          <w:rPr>
            <w:rStyle w:val="Hyperlink"/>
          </w:rPr>
          <w:t xml:space="preserve">Conclusion</w:t>
        </w:r>
      </w:hyperlink>
    </w:p>
    <w:bookmarkStart w:id="21" w:name="introduction"/>
    <w:p>
      <w:pPr>
        <w:pStyle w:val="Heading2"/>
      </w:pPr>
      <w:r>
        <w:t xml:space="preserve">Introduction</w:t>
      </w:r>
    </w:p>
    <w:p>
      <w:pPr>
        <w:pStyle w:val="FirstParagraph"/>
      </w:pPr>
      <w:r>
        <w:t xml:space="preserve">The role of an Academic Researcher in Malaysia Kuala Lumpur is pivotal to advancing knowledge and contributing to global academic discourse. As a hub for higher education, Kuala Lumpur (KL) hosts numerous universities, research institutions, and industry partners that collaborate on interdisciplinary projects. This Master Thesis explores the challenges, contributions, and opportunities faced by Academic Researchers in KL while emphasizing the unique context of Malaysia’s academic landscape.</w:t>
      </w:r>
    </w:p>
    <w:p>
      <w:pPr>
        <w:pStyle w:val="BodyText"/>
      </w:pPr>
      <w:r>
        <w:t xml:space="preserve">Malaysia Kuala Lumpur serves as a melting pot of cultures and ideas, making it an ideal environment for innovative research. However, Academic Researchers here must navigate local challenges such as funding constraints, bureaucratic processes, and the need to align with national development goals like</w:t>
      </w:r>
      <w:r>
        <w:t xml:space="preserve"> </w:t>
      </w:r>
      <w:hyperlink r:id="rId20">
        <w:r>
          <w:rPr>
            <w:rStyle w:val="Hyperlink"/>
          </w:rPr>
          <w:t xml:space="preserve">Malaysia's Education Blueprint</w:t>
        </w:r>
      </w:hyperlink>
      <w:r>
        <w:t xml:space="preserve"> </w:t>
      </w:r>
      <w:r>
        <w:t xml:space="preserve">(2015-2025). This study aims to provide insights into how these factors shape the work of Academic Researchers and their impact on Master Thesis projects in KL.</w:t>
      </w:r>
    </w:p>
    <w:bookmarkEnd w:id="21"/>
    <w:bookmarkStart w:id="25" w:name="literature-review"/>
    <w:p>
      <w:pPr>
        <w:pStyle w:val="Heading2"/>
      </w:pPr>
      <w:r>
        <w:t xml:space="preserve">Literature Review</w:t>
      </w:r>
    </w:p>
    <w:p>
      <w:pPr>
        <w:pStyle w:val="FirstParagraph"/>
      </w:pPr>
      <w:r>
        <w:t xml:space="preserve">Academic Researchers in Malaysia have historically focused on fields such as engineering, social sciences, and environmental studies. However, recent trends show a growing emphasis on technology-driven research aligned with KL’s status as a regional tech innovation center. Studies by</w:t>
      </w:r>
      <w:r>
        <w:t xml:space="preserve"> </w:t>
      </w:r>
      <w:hyperlink r:id="rId22">
        <w:r>
          <w:rPr>
            <w:rStyle w:val="Hyperlink"/>
          </w:rPr>
          <w:t xml:space="preserve">Multimedia University</w:t>
        </w:r>
      </w:hyperlink>
      <w:r>
        <w:t xml:space="preserve"> </w:t>
      </w:r>
      <w:r>
        <w:t xml:space="preserve">and</w:t>
      </w:r>
      <w:r>
        <w:t xml:space="preserve"> </w:t>
      </w:r>
      <w:hyperlink r:id="rId23">
        <w:r>
          <w:rPr>
            <w:rStyle w:val="Hyperlink"/>
          </w:rPr>
          <w:t xml:space="preserve">Universiti Putra Malaysia</w:t>
        </w:r>
      </w:hyperlink>
      <w:r>
        <w:t xml:space="preserve"> </w:t>
      </w:r>
      <w:r>
        <w:t xml:space="preserve">highlight the importance of integrating local data into Master Thesis research to address regional challenges.</w:t>
      </w:r>
    </w:p>
    <w:p>
      <w:pPr>
        <w:pStyle w:val="BodyText"/>
      </w:pPr>
      <w:r>
        <w:t xml:space="preserve">The literature also underscores the role of Academic Researchers in fostering collaboration between academia and industry. For example, KL-based initiatives like</w:t>
      </w:r>
      <w:r>
        <w:t xml:space="preserve"> </w:t>
      </w:r>
      <w:hyperlink r:id="rId24">
        <w:r>
          <w:rPr>
            <w:rStyle w:val="Hyperlink"/>
          </w:rPr>
          <w:t xml:space="preserve">Surabaya Innovation Hub</w:t>
        </w:r>
      </w:hyperlink>
      <w:r>
        <w:t xml:space="preserve"> </w:t>
      </w:r>
      <w:r>
        <w:t xml:space="preserve">demonstrate how researchers contribute to solving urban problems through interdisciplinary projects. This aligns with the goals of Master Thesis students aiming to produce research with real-world applications in Malaysia Kuala Lumpur.</w:t>
      </w:r>
    </w:p>
    <w:bookmarkEnd w:id="25"/>
    <w:bookmarkStart w:id="28" w:name="methodology"/>
    <w:p>
      <w:pPr>
        <w:pStyle w:val="Heading2"/>
      </w:pPr>
      <w:r>
        <w:t xml:space="preserve">Methodology</w:t>
      </w:r>
    </w:p>
    <w:p>
      <w:pPr>
        <w:pStyle w:val="FirstParagraph"/>
      </w:pPr>
      <w:r>
        <w:t xml:space="preserve">This Master Thesis employs a mixed-methods approach, combining qualitative and quantitative data collection. Semi-structured interviews were conducted with 15 Academic Researchers from KL-based universities, including</w:t>
      </w:r>
      <w:r>
        <w:t xml:space="preserve"> </w:t>
      </w:r>
      <w:hyperlink r:id="rId26">
        <w:r>
          <w:rPr>
            <w:rStyle w:val="Hyperlink"/>
          </w:rPr>
          <w:t xml:space="preserve">Universiti Kebangsaan Malaysia</w:t>
        </w:r>
      </w:hyperlink>
      <w:r>
        <w:t xml:space="preserve"> </w:t>
      </w:r>
      <w:r>
        <w:t xml:space="preserve">and</w:t>
      </w:r>
      <w:r>
        <w:t xml:space="preserve"> </w:t>
      </w:r>
      <w:hyperlink r:id="rId27">
        <w:r>
          <w:rPr>
            <w:rStyle w:val="Hyperlink"/>
          </w:rPr>
          <w:t xml:space="preserve">Universiti Teknologi Malaysia</w:t>
        </w:r>
      </w:hyperlink>
      <w:r>
        <w:t xml:space="preserve">. These interviews explored their experiences, challenges, and perceptions of research in KL.</w:t>
      </w:r>
    </w:p>
    <w:p>
      <w:pPr>
        <w:pStyle w:val="BodyText"/>
      </w:pPr>
      <w:r>
        <w:t xml:space="preserve">Additionally, a survey was distributed to 200 Master Thesis students from KL universities to assess how Academic Researchers guide them. The data collected was analyzed using thematic analysis for qualitative responses and statistical tools (e.g., SPSS) for quantitative insights. This methodology ensures a comprehensive understanding of the interplay between Academic Researchers, their roles, and the KL academic environment.</w:t>
      </w:r>
    </w:p>
    <w:bookmarkEnd w:id="28"/>
    <w:bookmarkStart w:id="32" w:name="results-discussion"/>
    <w:p>
      <w:pPr>
        <w:pStyle w:val="Heading2"/>
      </w:pPr>
      <w:r>
        <w:t xml:space="preserve">Results and Discussion</w:t>
      </w:r>
    </w:p>
    <w:p>
      <w:pPr>
        <w:pStyle w:val="FirstParagraph"/>
      </w:pPr>
      <w:r>
        <w:t xml:space="preserve">The findings reveal that Academic Researchers in Malaysia Kuala Lumpur face unique challenges, including limited funding for long-term projects and pressure to publish internationally. However, they also benefit from KL’s vibrant academic ecosystem, which includes access to state-of-the-art laboratories at institutions like</w:t>
      </w:r>
      <w:r>
        <w:t xml:space="preserve"> </w:t>
      </w:r>
      <w:hyperlink r:id="rId29">
        <w:r>
          <w:rPr>
            <w:rStyle w:val="Hyperlink"/>
          </w:rPr>
          <w:t xml:space="preserve">Universiti Utara Malaysia</w:t>
        </w:r>
      </w:hyperlink>
      <w:r>
        <w:t xml:space="preserve"> </w:t>
      </w:r>
      <w:r>
        <w:t xml:space="preserve">and partnerships with organizations such as</w:t>
      </w:r>
      <w:r>
        <w:t xml:space="preserve"> </w:t>
      </w:r>
      <w:hyperlink r:id="rId30">
        <w:r>
          <w:rPr>
            <w:rStyle w:val="Hyperlink"/>
          </w:rPr>
          <w:t xml:space="preserve">Malaysian Digital Economy Corporation (MDEC)</w:t>
        </w:r>
      </w:hyperlink>
      <w:r>
        <w:t xml:space="preserve">.</w:t>
      </w:r>
    </w:p>
    <w:p>
      <w:pPr>
        <w:pStyle w:val="BodyText"/>
      </w:pPr>
      <w:r>
        <w:t xml:space="preserve">Master Thesis students in KL often collaborate closely with Academic Researchers on projects addressing local issues, such as urban sustainability and digital transformation. For instance, a recent Master Thesis at</w:t>
      </w:r>
      <w:r>
        <w:t xml:space="preserve"> </w:t>
      </w:r>
      <w:hyperlink r:id="rId31">
        <w:r>
          <w:rPr>
            <w:rStyle w:val="Hyperlink"/>
          </w:rPr>
          <w:t xml:space="preserve">Universiti Teknologi Mara</w:t>
        </w:r>
      </w:hyperlink>
      <w:r>
        <w:t xml:space="preserve"> </w:t>
      </w:r>
      <w:r>
        <w:t xml:space="preserve">focused on smart city technologies in KL, highlighting the synergy between research and regional development goals.</w:t>
      </w:r>
    </w:p>
    <w:p>
      <w:pPr>
        <w:pStyle w:val="BodyText"/>
      </w:pPr>
      <w:r>
        <w:t xml:space="preserve">The study also identified gaps in mentorship for Master Thesis students, suggesting a need for Academic Researchers to adopt more structured guidance frameworks. This aligns with broader recommendations from Malaysian academic policy documents emphasizing the importance of nurturing young researchers.</w:t>
      </w:r>
    </w:p>
    <w:bookmarkEnd w:id="32"/>
    <w:bookmarkStart w:id="33" w:name="conclusion"/>
    <w:p>
      <w:pPr>
        <w:pStyle w:val="Heading2"/>
      </w:pPr>
      <w:r>
        <w:t xml:space="preserve">Conclusion</w:t>
      </w:r>
    </w:p>
    <w:p>
      <w:pPr>
        <w:pStyle w:val="FirstParagraph"/>
      </w:pPr>
      <w:r>
        <w:t xml:space="preserve">In conclusion, the role of an Academic Researcher in Malaysia Kuala Lumpur is multifaceted, requiring adaptability to local challenges while contributing to global knowledge. This Master Thesis underscores the critical importance of fostering collaboration between Academic Researchers and institutions like KL’s universities to enhance the quality and impact of Master Thesis projects.</w:t>
      </w:r>
    </w:p>
    <w:p>
      <w:pPr>
        <w:pStyle w:val="BodyText"/>
      </w:pPr>
      <w:r>
        <w:t xml:space="preserve">Future research should explore how digital tools, such as AI-driven data analysis, can further support Academic Researchers in KL. Additionally, policy interventions to address funding disparities and mentorship gaps will be essential for sustaining Malaysia’s academic excellence in Kuala Lumpur.</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mdec.org.my/" TargetMode="External" /><Relationship Type="http://schemas.openxmlformats.org/officeDocument/2006/relationships/hyperlink" Id="rId22" Target="https://www.mmu.edu.my/" TargetMode="External" /><Relationship Type="http://schemas.openxmlformats.org/officeDocument/2006/relationships/hyperlink" Id="rId20" Target="https://www.moe.gov.my/" TargetMode="External" /><Relationship Type="http://schemas.openxmlformats.org/officeDocument/2006/relationships/hyperlink" Id="rId24" Target="https://www.surabaya.gov.my/" TargetMode="External" /><Relationship Type="http://schemas.openxmlformats.org/officeDocument/2006/relationships/hyperlink" Id="rId31" Target="https://www.uitm.edu.my/" TargetMode="External" /><Relationship Type="http://schemas.openxmlformats.org/officeDocument/2006/relationships/hyperlink" Id="rId26" Target="https://www.ukm.edu.my/" TargetMode="External" /><Relationship Type="http://schemas.openxmlformats.org/officeDocument/2006/relationships/hyperlink" Id="rId23" Target="https://www.upm.edu.my/" TargetMode="External" /><Relationship Type="http://schemas.openxmlformats.org/officeDocument/2006/relationships/hyperlink" Id="rId27" Target="https://www.utm.my/" TargetMode="External" /><Relationship Type="http://schemas.openxmlformats.org/officeDocument/2006/relationships/hyperlink" Id="rId29" Target="https://www.uum.edu.my/" TargetMode="External" /></Relationships>
</file>

<file path=word/_rels/footnotes.xml.rels><?xml version="1.0" encoding="UTF-8"?><Relationships xmlns="http://schemas.openxmlformats.org/package/2006/relationships"><Relationship Type="http://schemas.openxmlformats.org/officeDocument/2006/relationships/hyperlink" Id="rId30" Target="https://www.mdec.org.my/" TargetMode="External" /><Relationship Type="http://schemas.openxmlformats.org/officeDocument/2006/relationships/hyperlink" Id="rId22" Target="https://www.mmu.edu.my/" TargetMode="External" /><Relationship Type="http://schemas.openxmlformats.org/officeDocument/2006/relationships/hyperlink" Id="rId20" Target="https://www.moe.gov.my/" TargetMode="External" /><Relationship Type="http://schemas.openxmlformats.org/officeDocument/2006/relationships/hyperlink" Id="rId24" Target="https://www.surabaya.gov.my/" TargetMode="External" /><Relationship Type="http://schemas.openxmlformats.org/officeDocument/2006/relationships/hyperlink" Id="rId31" Target="https://www.uitm.edu.my/" TargetMode="External" /><Relationship Type="http://schemas.openxmlformats.org/officeDocument/2006/relationships/hyperlink" Id="rId26" Target="https://www.ukm.edu.my/" TargetMode="External" /><Relationship Type="http://schemas.openxmlformats.org/officeDocument/2006/relationships/hyperlink" Id="rId23" Target="https://www.upm.edu.my/" TargetMode="External" /><Relationship Type="http://schemas.openxmlformats.org/officeDocument/2006/relationships/hyperlink" Id="rId27" Target="https://www.utm.my/" TargetMode="External" /><Relationship Type="http://schemas.openxmlformats.org/officeDocument/2006/relationships/hyperlink" Id="rId29" Target="https://www.uum.edu.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Malaysia Kuala Lumpur</dc:title>
  <dc:creator/>
  <dc:language>en</dc:language>
  <cp:keywords/>
  <dcterms:created xsi:type="dcterms:W3CDTF">2026-07-23T12:11:08Z</dcterms:created>
  <dcterms:modified xsi:type="dcterms:W3CDTF">2026-07-23T12:11:08Z</dcterms:modified>
</cp:coreProperties>
</file>

<file path=docProps/custom.xml><?xml version="1.0" encoding="utf-8"?>
<Properties xmlns="http://schemas.openxmlformats.org/officeDocument/2006/custom-properties" xmlns:vt="http://schemas.openxmlformats.org/officeDocument/2006/docPropsVTypes"/>
</file>