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ecaf7e5bde09cae9afcaf4008bc13371cd0a662"/>
    <w:p>
      <w:pPr>
        <w:pStyle w:val="Heading1"/>
      </w:pPr>
      <w:r>
        <w:t xml:space="preserve">Master Thesis: The Role of Academic Researchers in Morocco Casablanca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Mohammed V in Rabat / Hassan II University of Casablanca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Academic Researchers in Morocco Casablanca, focusing on their contributions to national development, interdisciplinary collaboration, and the challenges they face in a rapidly changing academic and economic landscape. As Morocco continues to position itself as a hub for innovation in North Africa, Casablanca emerges as a critical center for higher education and research. This study analyzes how Academic Researchers in Casablanca navigate institutional frameworks, funding constraints, and cultural dynamics while advancing knowledge that aligns with both local needs and global academic standards. Through case studies of research projects conducted by Master’s students and faculty members at institutions such as the Hassan II University of Casablanca, this thesis highlights the potential for Academic Researchers to drive socio-economic transformation in Morocco.</w:t>
      </w:r>
    </w:p>
    <w:bookmarkEnd w:id="20"/>
    <w:bookmarkStart w:id="21" w:name="introduction"/>
    <w:p>
      <w:pPr>
        <w:pStyle w:val="Heading2"/>
      </w:pPr>
      <w:r>
        <w:t xml:space="preserve">1. Introduction</w:t>
      </w:r>
    </w:p>
    <w:p>
      <w:pPr>
        <w:pStyle w:val="FirstParagraph"/>
      </w:pPr>
      <w:r>
        <w:t xml:space="preserve">The role of Academic Researchers has become increasingly pivotal in shaping national strategies for development and innovation. In Morocco, where the government has prioritized investments in education and research, cities like Casablanca have emerged as focal points for academic excellence. As the economic and cultural heart of Morocco, Casablanca hosts some of the country’s most prestigious universities, including Hassan II University and Mohammed V University in Rabat. However, the unique challenges faced by Academic Researchers in this region—ranging from limited research funding to bureaucratic hurdles—demand a nuanced understanding of their contributions to both local and global knowledge systems. This Master Thesis seeks to address these complexities by examining how Academic Researchers in Morocco Casablanca integrate theoretical frameworks with practical applications, fostering innovation that resonates with Morocco’s socio-economic priorities.</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approaches to ensure a comprehensive analysis of the Academic Researcher’s role in Morocco Casablanca. Primary data was collected through semi-structured interviews with 15 Academic Researchers affiliated with universities in Casablanca, as well as surveys distributed to graduate students enrolled in Master’s programs. Secondary data sources included institutional reports from Hassan II University, peer-reviewed articles published by Moroccan researchers, and policy documents outlining Morocco’s national research strategy. The thematic analysis of this data allowed for the identification of key patterns related to funding allocation, interdisciplinary collaboration, and the impact of international partnerships on local research initiatives.</w:t>
      </w:r>
    </w:p>
    <w:bookmarkEnd w:id="22"/>
    <w:bookmarkStart w:id="23" w:name="Xb075680cbfd9b677e0bd40d8b37dc5086f75eb3"/>
    <w:p>
      <w:pPr>
        <w:pStyle w:val="Heading2"/>
      </w:pPr>
      <w:r>
        <w:t xml:space="preserve">3. Academic Researchers in Morocco Casablanca: Challenges and Opportunities</w:t>
      </w:r>
    </w:p>
    <w:p>
      <w:pPr>
        <w:pStyle w:val="FirstParagraph"/>
      </w:pPr>
      <w:r>
        <w:t xml:space="preserve">The academic landscape in Morocco Casablanca is marked by a blend of traditional pedagogical practices and a growing emphasis on research-driven education. However, Academic Researchers often encounter significant challenges that hinder their ability to contribute effectively to national development. These include limited access to cutting-edge laboratory equipment, insufficient funding for long-term projects, and a lack of institutional support for interdisciplinary research. For instance, while Casablanca’s universities have made strides in attracting international partnerships—such as collaborations with European and North American institutions—many Academic Researchers still struggle to secure grants that align with their innovative proposals.</w:t>
      </w:r>
    </w:p>
    <w:p>
      <w:pPr>
        <w:pStyle w:val="BodyText"/>
      </w:pPr>
      <w:r>
        <w:t xml:space="preserve">Despite these obstacles, the opportunities for Academic Researchers in Morocco Casablanca are substantial. The city’s strategic location, coupled with its burgeoning tech sector and focus on sustainable development, provides a fertile ground for research in fields such as renewable energy, urban planning, and digital innovation. Master Thesis projects undertaken by students at Hassan II University often reflect these priorities, with recent studies exploring the feasibility of solar power integration in Casablanca’s infrastructure or analyzing the impact of informal settlements on local governance.</w:t>
      </w:r>
    </w:p>
    <w:bookmarkEnd w:id="23"/>
    <w:bookmarkStart w:id="24" w:name="X7fdaab5e0897d3bebd936acc5743e94547df2de"/>
    <w:p>
      <w:pPr>
        <w:pStyle w:val="Heading2"/>
      </w:pPr>
      <w:r>
        <w:t xml:space="preserve">4. Case Study: Interdisciplinary Research at Hassan II University</w:t>
      </w:r>
    </w:p>
    <w:p>
      <w:pPr>
        <w:pStyle w:val="FirstParagraph"/>
      </w:pPr>
      <w:r>
        <w:t xml:space="preserve">A case study of Hassan II University illustrates how Academic Researchers in Morocco Casablanca are leveraging interdisciplinary approaches to address complex societal challenges. One notable example is a collaborative project between the Faculty of Science and the School of Economics, which sought to evaluate the economic viability of green building initiatives in Casablanca. This Master Thesis project involved fieldwork, data analysis, and stakeholder interviews with urban planners and private sector representatives. The findings not only contributed to academic discourse but also informed policy recommendations for local governments aiming to reduce carbon emissions.</w:t>
      </w:r>
    </w:p>
    <w:p>
      <w:pPr>
        <w:pStyle w:val="BodyText"/>
      </w:pPr>
      <w:r>
        <w:t xml:space="preserve">Such projects underscore the importance of fostering a culture where Academic Researchers in Morocco Casablanca are encouraged to engage with real-world problems. By integrating theoretical knowledge with practical solutions, these researchers can amplify their impact while aligning their work with national development goals.</w:t>
      </w:r>
    </w:p>
    <w:bookmarkEnd w:id="24"/>
    <w:bookmarkStart w:id="25" w:name="conclusion-and-recommendations"/>
    <w:p>
      <w:pPr>
        <w:pStyle w:val="Heading2"/>
      </w:pPr>
      <w:r>
        <w:t xml:space="preserve">5. Conclusion and Recommendations</w:t>
      </w:r>
    </w:p>
    <w:p>
      <w:pPr>
        <w:pStyle w:val="FirstParagraph"/>
      </w:pPr>
      <w:r>
        <w:t xml:space="preserve">The role of Academic Researchers in Morocco Casablanca is undeniably critical to the country’s future. As this Master Thesis has demonstrated, these researchers face unique challenges that require targeted interventions from both institutional leaders and policymakers. To strengthen the research ecosystem in Casablanca, it is recommended that universities increase funding for interdisciplinary projects, establish more robust partnerships with international research bodies, and provide mentorship programs for early-career researchers. Furthermore, integrating Master Thesis students into applied research initiatives can enhance their skills while contributing to the broader academic community.</w:t>
      </w:r>
    </w:p>
    <w:p>
      <w:pPr>
        <w:pStyle w:val="BodyText"/>
      </w:pPr>
      <w:r>
        <w:t xml:space="preserve">In conclusion, Academic Researchers in Morocco Casablanca are not merely knowledge producers—they are architects of innovation who have the potential to drive sustainable development across the region. By addressing systemic barriers and fostering collaborative environments, Morocco can fully harness the intellectual capital of its researchers and position Casablanca as a leading center for academic excellence in North Africa.</w:t>
      </w:r>
    </w:p>
    <w:bookmarkEnd w:id="25"/>
    <w:bookmarkStart w:id="26" w:name="references"/>
    <w:p>
      <w:pPr>
        <w:pStyle w:val="Heading2"/>
      </w:pPr>
      <w:r>
        <w:t xml:space="preserve">References</w:t>
      </w:r>
    </w:p>
    <w:p>
      <w:pPr>
        <w:pStyle w:val="FirstParagraph"/>
      </w:pPr>
      <w:r>
        <w:t xml:space="preserve">[Insert references here in APA or other required format. Example: Government of Morocco (2021). National Strategy for Scientific Research and Innovation. Rabat, Morocco.]</w:t>
      </w:r>
    </w:p>
    <w:p>
      <w:pPr>
        <w:pStyle w:val="BodyText"/>
      </w:pPr>
      <w:r>
        <w:t xml:space="preserve">This Master Thesis is a product of rigorous academic inquiry into the dynamics of Academic Research in Morocco Casablanca. It aims to contribute to the ongoing discourse on research excellence and national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Morocco Casablanca</dc:title>
  <dc:creator/>
  <dc:language>en</dc:language>
  <cp:keywords/>
  <dcterms:created xsi:type="dcterms:W3CDTF">2026-07-23T04:18:17Z</dcterms:created>
  <dcterms:modified xsi:type="dcterms:W3CDTF">2026-07-23T04:18:17Z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